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FD8C6" w14:textId="77777777" w:rsidR="001A10C9" w:rsidRPr="00291A89" w:rsidRDefault="001A10C9" w:rsidP="001A10C9">
      <w:pPr>
        <w:pBdr>
          <w:top w:val="single" w:sz="6" w:space="5" w:color="auto"/>
          <w:left w:val="single" w:sz="6" w:space="0" w:color="auto"/>
          <w:bottom w:val="single" w:sz="6" w:space="5" w:color="auto"/>
          <w:right w:val="single" w:sz="6" w:space="5" w:color="auto"/>
        </w:pBdr>
        <w:jc w:val="center"/>
        <w:rPr>
          <w:b/>
        </w:rPr>
      </w:pPr>
      <w:r>
        <w:rPr>
          <w:b/>
        </w:rPr>
        <w:t>The College of Education's Conceptual Framework</w:t>
      </w:r>
    </w:p>
    <w:p w14:paraId="638C1033" w14:textId="77777777" w:rsidR="001A10C9" w:rsidRPr="00291A89" w:rsidRDefault="001A10C9" w:rsidP="001A10C9">
      <w:pPr>
        <w:pBdr>
          <w:top w:val="single" w:sz="6" w:space="5" w:color="auto"/>
          <w:left w:val="single" w:sz="6" w:space="0" w:color="auto"/>
          <w:bottom w:val="single" w:sz="6" w:space="5" w:color="auto"/>
          <w:right w:val="single" w:sz="6" w:space="5" w:color="auto"/>
        </w:pBdr>
        <w:jc w:val="center"/>
      </w:pPr>
      <w:r w:rsidRPr="00291A89">
        <w:t>Preparing Ethical and Reflective Professionals for Quality Service in Diverse Communities</w:t>
      </w:r>
    </w:p>
    <w:p w14:paraId="0F56606D" w14:textId="77777777" w:rsidR="001A10C9" w:rsidRDefault="001A10C9" w:rsidP="001A10C9">
      <w:pPr>
        <w:jc w:val="center"/>
      </w:pPr>
    </w:p>
    <w:p w14:paraId="7FBDFEA6" w14:textId="77777777" w:rsidR="001A10C9" w:rsidRDefault="001A10C9" w:rsidP="001A10C9">
      <w:pPr>
        <w:pBdr>
          <w:top w:val="single" w:sz="6" w:space="5" w:color="auto"/>
          <w:left w:val="single" w:sz="6" w:space="5" w:color="auto"/>
          <w:bottom w:val="single" w:sz="6" w:space="5" w:color="auto"/>
          <w:right w:val="single" w:sz="6" w:space="5" w:color="auto"/>
        </w:pBdr>
        <w:jc w:val="center"/>
        <w:rPr>
          <w:b/>
        </w:rPr>
      </w:pPr>
      <w:r>
        <w:rPr>
          <w:b/>
        </w:rPr>
        <w:t>The Counseling Program Mission</w:t>
      </w:r>
    </w:p>
    <w:p w14:paraId="36DF2A54" w14:textId="77777777" w:rsidR="001A10C9" w:rsidRPr="006B2319" w:rsidRDefault="001A10C9" w:rsidP="001A10C9">
      <w:pPr>
        <w:pBdr>
          <w:top w:val="single" w:sz="6" w:space="5" w:color="auto"/>
          <w:left w:val="single" w:sz="6" w:space="5" w:color="auto"/>
          <w:bottom w:val="single" w:sz="6" w:space="5" w:color="auto"/>
          <w:right w:val="single" w:sz="6" w:space="5" w:color="auto"/>
        </w:pBdr>
        <w:jc w:val="center"/>
        <w:rPr>
          <w:b/>
        </w:rPr>
      </w:pPr>
      <w:r>
        <w:rPr>
          <w:rFonts w:ascii="Times New Roman" w:hAnsi="Times New Roman"/>
          <w:szCs w:val="24"/>
        </w:rPr>
        <w:t>T</w:t>
      </w:r>
      <w:r w:rsidRPr="00285620">
        <w:rPr>
          <w:rFonts w:ascii="Times New Roman" w:hAnsi="Times New Roman"/>
          <w:szCs w:val="24"/>
        </w:rPr>
        <w:t>o prepare diverse, ethical, reflective,</w:t>
      </w:r>
      <w:r>
        <w:rPr>
          <w:rFonts w:ascii="Times New Roman" w:hAnsi="Times New Roman"/>
          <w:szCs w:val="24"/>
        </w:rPr>
        <w:t xml:space="preserve"> and</w:t>
      </w:r>
      <w:r w:rsidRPr="00285620">
        <w:rPr>
          <w:rFonts w:ascii="Times New Roman" w:hAnsi="Times New Roman"/>
          <w:szCs w:val="24"/>
        </w:rPr>
        <w:t xml:space="preserve"> clinically skille</w:t>
      </w:r>
      <w:r>
        <w:rPr>
          <w:rFonts w:ascii="Times New Roman" w:hAnsi="Times New Roman"/>
          <w:szCs w:val="24"/>
        </w:rPr>
        <w:t>d counselors to be multicultural and social justice leaders and advocates.</w:t>
      </w:r>
    </w:p>
    <w:p w14:paraId="389C864F" w14:textId="3F6B32DA" w:rsidR="00777FC1" w:rsidRDefault="00777FC1"/>
    <w:tbl>
      <w:tblPr>
        <w:tblW w:w="0" w:type="auto"/>
        <w:tblLayout w:type="fixed"/>
        <w:tblCellMar>
          <w:left w:w="80" w:type="dxa"/>
          <w:right w:w="80" w:type="dxa"/>
        </w:tblCellMar>
        <w:tblLook w:val="0000" w:firstRow="0" w:lastRow="0" w:firstColumn="0" w:lastColumn="0" w:noHBand="0" w:noVBand="0"/>
      </w:tblPr>
      <w:tblGrid>
        <w:gridCol w:w="4860"/>
        <w:gridCol w:w="4580"/>
      </w:tblGrid>
      <w:tr w:rsidR="001A10C9" w14:paraId="164879EF" w14:textId="77777777" w:rsidTr="003B1DDC">
        <w:trPr>
          <w:trHeight w:val="1440"/>
        </w:trPr>
        <w:tc>
          <w:tcPr>
            <w:tcW w:w="4860" w:type="dxa"/>
          </w:tcPr>
          <w:p w14:paraId="798C3C63" w14:textId="77777777" w:rsidR="001A10C9" w:rsidRDefault="001A10C9" w:rsidP="003B1DDC">
            <w:pPr>
              <w:rPr>
                <w:lang w:bidi="x-none"/>
              </w:rPr>
            </w:pPr>
            <w:r>
              <w:rPr>
                <w:b/>
                <w:lang w:bidi="x-none"/>
              </w:rPr>
              <w:t>COURSE INFORMATION</w:t>
            </w:r>
          </w:p>
          <w:p w14:paraId="13F596A2" w14:textId="45E541EA" w:rsidR="001A10C9" w:rsidRDefault="001A10C9" w:rsidP="003B1DDC">
            <w:pPr>
              <w:rPr>
                <w:lang w:bidi="x-none"/>
              </w:rPr>
            </w:pPr>
            <w:r>
              <w:rPr>
                <w:lang w:bidi="x-none"/>
              </w:rPr>
              <w:t>COUN 5130, Multicultural and Social Justice Counseling, Section 1 4 Credits</w:t>
            </w:r>
          </w:p>
          <w:p w14:paraId="4FA07149" w14:textId="0753F6C2" w:rsidR="001A10C9" w:rsidRDefault="001A10C9" w:rsidP="003B1DDC">
            <w:pPr>
              <w:rPr>
                <w:lang w:bidi="x-none"/>
              </w:rPr>
            </w:pPr>
            <w:r w:rsidRPr="00E84B2F">
              <w:rPr>
                <w:lang w:bidi="x-none"/>
              </w:rPr>
              <w:t>Building:</w:t>
            </w:r>
            <w:r>
              <w:rPr>
                <w:lang w:bidi="x-none"/>
              </w:rPr>
              <w:t xml:space="preserve"> </w:t>
            </w:r>
            <w:r w:rsidRPr="001A10C9">
              <w:rPr>
                <w:lang w:bidi="x-none"/>
              </w:rPr>
              <w:t xml:space="preserve">Teilhard De Chardin Hall, 145 </w:t>
            </w:r>
            <w:r>
              <w:rPr>
                <w:lang w:bidi="x-none"/>
              </w:rPr>
              <w:t>(Zoom until January 30</w:t>
            </w:r>
            <w:r w:rsidRPr="001A10C9">
              <w:rPr>
                <w:vertAlign w:val="superscript"/>
                <w:lang w:bidi="x-none"/>
              </w:rPr>
              <w:t>th</w:t>
            </w:r>
            <w:r>
              <w:rPr>
                <w:lang w:bidi="x-none"/>
              </w:rPr>
              <w:t>)</w:t>
            </w:r>
          </w:p>
          <w:p w14:paraId="5926CC58" w14:textId="6AB2CCE7" w:rsidR="001A10C9" w:rsidRDefault="001A10C9" w:rsidP="003B1DDC">
            <w:pPr>
              <w:rPr>
                <w:lang w:bidi="x-none"/>
              </w:rPr>
            </w:pPr>
            <w:r>
              <w:rPr>
                <w:lang w:bidi="x-none"/>
              </w:rPr>
              <w:t>Mondays: 4-7:40 pm</w:t>
            </w:r>
          </w:p>
        </w:tc>
        <w:tc>
          <w:tcPr>
            <w:tcW w:w="4580" w:type="dxa"/>
          </w:tcPr>
          <w:p w14:paraId="407A291B" w14:textId="77777777" w:rsidR="001A10C9" w:rsidRDefault="001A10C9" w:rsidP="003B1DDC">
            <w:pPr>
              <w:rPr>
                <w:lang w:bidi="x-none"/>
              </w:rPr>
            </w:pPr>
            <w:r>
              <w:rPr>
                <w:b/>
                <w:lang w:bidi="x-none"/>
              </w:rPr>
              <w:t>INSTRUCTOR</w:t>
            </w:r>
          </w:p>
          <w:p w14:paraId="01F3C706" w14:textId="172A5D53" w:rsidR="001A10C9" w:rsidRPr="00BB0F52" w:rsidRDefault="001A10C9" w:rsidP="005B0EB5">
            <w:pPr>
              <w:rPr>
                <w:rFonts w:ascii="Garamond" w:hAnsi="Garamond"/>
                <w:szCs w:val="24"/>
                <w:lang w:bidi="x-none"/>
              </w:rPr>
            </w:pPr>
            <w:r>
              <w:rPr>
                <w:lang w:bidi="x-none"/>
              </w:rPr>
              <w:t xml:space="preserve">Office Hours: </w:t>
            </w:r>
          </w:p>
          <w:p w14:paraId="0026F299" w14:textId="2F937B38" w:rsidR="001A10C9" w:rsidRPr="00BB0F52" w:rsidRDefault="001A10C9" w:rsidP="001A10C9">
            <w:pPr>
              <w:rPr>
                <w:rFonts w:ascii="Garamond" w:hAnsi="Garamond"/>
                <w:szCs w:val="24"/>
                <w:lang w:bidi="x-none"/>
              </w:rPr>
            </w:pPr>
            <w:r w:rsidRPr="00BB0F52">
              <w:rPr>
                <w:rFonts w:ascii="Garamond" w:hAnsi="Garamond"/>
                <w:szCs w:val="24"/>
                <w:lang w:bidi="x-none"/>
              </w:rPr>
              <w:t xml:space="preserve">Phone: </w:t>
            </w:r>
          </w:p>
          <w:p w14:paraId="71357AA6" w14:textId="47EAD641" w:rsidR="001A10C9" w:rsidRPr="00BB0F52" w:rsidRDefault="001A10C9" w:rsidP="001A10C9">
            <w:pPr>
              <w:rPr>
                <w:rFonts w:ascii="Garamond" w:hAnsi="Garamond"/>
                <w:szCs w:val="24"/>
                <w:lang w:bidi="x-none"/>
              </w:rPr>
            </w:pPr>
            <w:r w:rsidRPr="00BB0F52">
              <w:rPr>
                <w:rFonts w:ascii="Garamond" w:hAnsi="Garamond"/>
                <w:szCs w:val="24"/>
                <w:lang w:bidi="x-none"/>
              </w:rPr>
              <w:t xml:space="preserve">Email: </w:t>
            </w:r>
          </w:p>
          <w:p w14:paraId="74D47990" w14:textId="66EA4320" w:rsidR="001A10C9" w:rsidRPr="00265D24" w:rsidRDefault="001A10C9" w:rsidP="003B1DDC">
            <w:pPr>
              <w:rPr>
                <w:rFonts w:ascii="Garamond" w:hAnsi="Garamond"/>
                <w:i/>
                <w:iCs/>
                <w:lang w:bidi="x-none"/>
              </w:rPr>
            </w:pPr>
            <w:r w:rsidRPr="00265D24">
              <w:rPr>
                <w:rFonts w:ascii="Garamond" w:hAnsi="Garamond"/>
                <w:i/>
                <w:iCs/>
                <w:szCs w:val="24"/>
                <w:lang w:bidi="x-none"/>
              </w:rPr>
              <w:t>Emails will be answered within 48 hours business hours. I do not respond to emails on the w</w:t>
            </w:r>
            <w:r w:rsidR="00265D24" w:rsidRPr="00265D24">
              <w:rPr>
                <w:rFonts w:ascii="Garamond" w:hAnsi="Garamond"/>
                <w:i/>
                <w:iCs/>
                <w:lang w:bidi="x-none"/>
              </w:rPr>
              <w:t xml:space="preserve">eekends. </w:t>
            </w:r>
            <w:r w:rsidR="00265D24" w:rsidRPr="00265D24">
              <w:rPr>
                <w:rFonts w:ascii="Garamond" w:hAnsi="Garamond"/>
                <w:i/>
                <w:iCs/>
                <w:szCs w:val="24"/>
                <w:lang w:bidi="x-none"/>
              </w:rPr>
              <w:t>I encourage you to do the same for self-care.</w:t>
            </w:r>
          </w:p>
        </w:tc>
      </w:tr>
    </w:tbl>
    <w:p w14:paraId="0E8AAFF0" w14:textId="34100379" w:rsidR="001A10C9" w:rsidRDefault="001A10C9"/>
    <w:p w14:paraId="7EA5EBB5" w14:textId="77777777" w:rsidR="00265D24" w:rsidRPr="006D5375" w:rsidRDefault="00265D24" w:rsidP="00265D24">
      <w:pPr>
        <w:rPr>
          <w:rFonts w:ascii="Times New Roman" w:hAnsi="Times New Roman"/>
          <w:b/>
          <w:caps/>
        </w:rPr>
      </w:pPr>
      <w:r w:rsidRPr="006D5375">
        <w:rPr>
          <w:rFonts w:ascii="Times New Roman" w:hAnsi="Times New Roman"/>
          <w:b/>
          <w:caps/>
          <w:highlight w:val="lightGray"/>
        </w:rPr>
        <w:t>REQUIRED TEXTS AND/OR READINGs</w:t>
      </w:r>
    </w:p>
    <w:p w14:paraId="3E50894C" w14:textId="77777777" w:rsidR="00265D24" w:rsidRDefault="00265D24" w:rsidP="00265D24">
      <w:pPr>
        <w:widowControl w:val="0"/>
        <w:autoSpaceDE w:val="0"/>
        <w:autoSpaceDN w:val="0"/>
        <w:adjustRightInd w:val="0"/>
        <w:ind w:left="720" w:hanging="720"/>
        <w:rPr>
          <w:rFonts w:ascii="Times New Roman" w:hAnsi="Times New Roman"/>
          <w:szCs w:val="24"/>
        </w:rPr>
      </w:pPr>
    </w:p>
    <w:p w14:paraId="3371CB7A" w14:textId="0E05BC1E" w:rsidR="00265D24" w:rsidRDefault="00265D24" w:rsidP="00265D24">
      <w:pPr>
        <w:spacing w:line="360" w:lineRule="atLeast"/>
        <w:rPr>
          <w:rFonts w:ascii="Times New Roman" w:hAnsi="Times New Roman"/>
          <w:i/>
          <w:iCs/>
          <w:color w:val="000000" w:themeColor="text1"/>
        </w:rPr>
      </w:pPr>
      <w:r w:rsidRPr="00265D24">
        <w:rPr>
          <w:rFonts w:ascii="Times New Roman" w:hAnsi="Times New Roman"/>
          <w:color w:val="000000" w:themeColor="text1"/>
        </w:rPr>
        <w:t>Sue</w:t>
      </w:r>
      <w:r w:rsidRPr="00265D24">
        <w:rPr>
          <w:rFonts w:ascii="Times New Roman" w:hAnsi="Times New Roman"/>
          <w:color w:val="000000"/>
          <w:szCs w:val="24"/>
        </w:rPr>
        <w:t>, D.W.</w:t>
      </w:r>
      <w:r w:rsidRPr="00265D24">
        <w:rPr>
          <w:rFonts w:ascii="Times New Roman" w:hAnsi="Times New Roman"/>
          <w:color w:val="000000" w:themeColor="text1"/>
        </w:rPr>
        <w:t>, Sue</w:t>
      </w:r>
      <w:r w:rsidRPr="00265D24">
        <w:rPr>
          <w:rFonts w:ascii="Times New Roman" w:hAnsi="Times New Roman"/>
          <w:color w:val="000000"/>
          <w:szCs w:val="24"/>
        </w:rPr>
        <w:t>, D.</w:t>
      </w:r>
      <w:r w:rsidRPr="00265D24">
        <w:rPr>
          <w:rFonts w:ascii="Times New Roman" w:hAnsi="Times New Roman"/>
          <w:color w:val="000000" w:themeColor="text1"/>
        </w:rPr>
        <w:t xml:space="preserve">, </w:t>
      </w:r>
      <w:r w:rsidRPr="00265D24">
        <w:rPr>
          <w:rFonts w:ascii="Times New Roman" w:hAnsi="Times New Roman"/>
          <w:color w:val="000000"/>
          <w:szCs w:val="24"/>
        </w:rPr>
        <w:t>Neville, H.A.</w:t>
      </w:r>
      <w:r w:rsidRPr="00265D24">
        <w:rPr>
          <w:rFonts w:ascii="Times New Roman" w:hAnsi="Times New Roman"/>
          <w:color w:val="000000" w:themeColor="text1"/>
        </w:rPr>
        <w:t xml:space="preserve">, </w:t>
      </w:r>
      <w:r w:rsidRPr="00265D24">
        <w:rPr>
          <w:rFonts w:ascii="Times New Roman" w:hAnsi="Times New Roman"/>
          <w:color w:val="000000"/>
          <w:szCs w:val="24"/>
        </w:rPr>
        <w:t xml:space="preserve">Smith, L. (2019). </w:t>
      </w:r>
      <w:r w:rsidRPr="00265D24">
        <w:rPr>
          <w:rFonts w:ascii="Times New Roman" w:hAnsi="Times New Roman"/>
          <w:i/>
          <w:iCs/>
          <w:color w:val="000000" w:themeColor="text1"/>
        </w:rPr>
        <w:t xml:space="preserve">Counseling the Culturally Diverse: Theory </w:t>
      </w:r>
    </w:p>
    <w:p w14:paraId="36DBDEA9" w14:textId="77777777" w:rsidR="00265D24" w:rsidRDefault="00265D24" w:rsidP="00265D24">
      <w:pPr>
        <w:spacing w:line="360" w:lineRule="atLeast"/>
        <w:rPr>
          <w:rFonts w:ascii="Times New Roman" w:hAnsi="Times New Roman"/>
          <w:color w:val="000000" w:themeColor="text1"/>
        </w:rPr>
      </w:pPr>
      <w:r>
        <w:rPr>
          <w:rFonts w:ascii="Times New Roman" w:hAnsi="Times New Roman"/>
          <w:i/>
          <w:iCs/>
          <w:color w:val="000000" w:themeColor="text1"/>
        </w:rPr>
        <w:tab/>
      </w:r>
      <w:r w:rsidRPr="00265D24">
        <w:rPr>
          <w:rFonts w:ascii="Times New Roman" w:hAnsi="Times New Roman"/>
          <w:i/>
          <w:iCs/>
          <w:color w:val="000000" w:themeColor="text1"/>
        </w:rPr>
        <w:t xml:space="preserve">and Practice. </w:t>
      </w:r>
      <w:r w:rsidRPr="00265D24">
        <w:rPr>
          <w:rFonts w:ascii="Times New Roman" w:hAnsi="Times New Roman"/>
          <w:color w:val="000000" w:themeColor="text1"/>
        </w:rPr>
        <w:t xml:space="preserve">New York. John Wiley and Sons.  </w:t>
      </w:r>
    </w:p>
    <w:p w14:paraId="2F97CE0E" w14:textId="76F1D741" w:rsidR="00265D24" w:rsidRPr="00265D24" w:rsidRDefault="00265D24" w:rsidP="00265D24">
      <w:pPr>
        <w:spacing w:line="360" w:lineRule="atLeast"/>
        <w:rPr>
          <w:rFonts w:ascii="Times New Roman" w:hAnsi="Times New Roman"/>
          <w:color w:val="000000" w:themeColor="text1"/>
          <w:szCs w:val="24"/>
        </w:rPr>
      </w:pPr>
      <w:r w:rsidRPr="00265D24">
        <w:rPr>
          <w:rFonts w:ascii="Times New Roman" w:hAnsi="Times New Roman"/>
          <w:color w:val="414245"/>
          <w:szCs w:val="24"/>
          <w:shd w:val="clear" w:color="auto" w:fill="FFFFFF"/>
        </w:rPr>
        <w:t>ISBN: 978-1-119-44824-2</w:t>
      </w:r>
    </w:p>
    <w:p w14:paraId="656213FE" w14:textId="589204AB" w:rsidR="00265D24" w:rsidRDefault="00265D24"/>
    <w:p w14:paraId="5206B7C5" w14:textId="5898739C" w:rsidR="0008369F" w:rsidRDefault="0008369F" w:rsidP="0008369F">
      <w:pPr>
        <w:rPr>
          <w:rFonts w:ascii="Times New Roman" w:hAnsi="Times New Roman"/>
          <w:szCs w:val="24"/>
        </w:rPr>
      </w:pPr>
      <w:r w:rsidRPr="001C47AF">
        <w:rPr>
          <w:rFonts w:ascii="Times New Roman" w:hAnsi="Times New Roman"/>
          <w:szCs w:val="24"/>
          <w:u w:val="single"/>
        </w:rPr>
        <w:t>Required Articles</w:t>
      </w:r>
      <w:r w:rsidRPr="001C47AF">
        <w:rPr>
          <w:rFonts w:ascii="Times New Roman" w:hAnsi="Times New Roman"/>
          <w:szCs w:val="24"/>
        </w:rPr>
        <w:t>: (Available through Lemieux library database</w:t>
      </w:r>
      <w:r>
        <w:rPr>
          <w:rFonts w:ascii="Times New Roman" w:hAnsi="Times New Roman"/>
          <w:szCs w:val="24"/>
        </w:rPr>
        <w:t xml:space="preserve"> and via Canvas)</w:t>
      </w:r>
    </w:p>
    <w:p w14:paraId="6B9812E4" w14:textId="4419B242" w:rsidR="00E3465B" w:rsidRDefault="00E3465B" w:rsidP="0008369F">
      <w:pPr>
        <w:rPr>
          <w:rFonts w:ascii="Times New Roman" w:hAnsi="Times New Roman"/>
          <w:szCs w:val="24"/>
        </w:rPr>
      </w:pPr>
    </w:p>
    <w:p w14:paraId="28D86A84" w14:textId="6649CD9F" w:rsidR="00E3465B" w:rsidRDefault="00E3465B" w:rsidP="00E3465B">
      <w:pPr>
        <w:rPr>
          <w:rFonts w:ascii="Times New Roman" w:hAnsi="Times New Roman"/>
          <w:szCs w:val="24"/>
        </w:rPr>
      </w:pPr>
      <w:proofErr w:type="spellStart"/>
      <w:r w:rsidRPr="00E3465B">
        <w:rPr>
          <w:rFonts w:ascii="Times New Roman" w:hAnsi="Times New Roman"/>
          <w:szCs w:val="24"/>
        </w:rPr>
        <w:t>Al'Uqdah</w:t>
      </w:r>
      <w:proofErr w:type="spellEnd"/>
      <w:r w:rsidRPr="00E3465B">
        <w:rPr>
          <w:rFonts w:ascii="Times New Roman" w:hAnsi="Times New Roman"/>
          <w:szCs w:val="24"/>
        </w:rPr>
        <w:t xml:space="preserve">, S. N., </w:t>
      </w:r>
      <w:proofErr w:type="spellStart"/>
      <w:r w:rsidRPr="00E3465B">
        <w:rPr>
          <w:rFonts w:ascii="Times New Roman" w:hAnsi="Times New Roman"/>
          <w:szCs w:val="24"/>
        </w:rPr>
        <w:t>Hamit</w:t>
      </w:r>
      <w:proofErr w:type="spellEnd"/>
      <w:r w:rsidRPr="00E3465B">
        <w:rPr>
          <w:rFonts w:ascii="Times New Roman" w:hAnsi="Times New Roman"/>
          <w:szCs w:val="24"/>
        </w:rPr>
        <w:t xml:space="preserve">, S., &amp; Scott, S. (2019). African American Muslims: Intersectionality and </w:t>
      </w:r>
    </w:p>
    <w:p w14:paraId="386244DF" w14:textId="6769A99D" w:rsidR="00E3465B" w:rsidRDefault="00E3465B" w:rsidP="00E3465B">
      <w:pPr>
        <w:rPr>
          <w:rFonts w:ascii="Times New Roman" w:hAnsi="Times New Roman"/>
          <w:szCs w:val="24"/>
        </w:rPr>
      </w:pPr>
      <w:r>
        <w:rPr>
          <w:rFonts w:ascii="Times New Roman" w:hAnsi="Times New Roman"/>
          <w:szCs w:val="24"/>
        </w:rPr>
        <w:tab/>
      </w:r>
      <w:r w:rsidRPr="00E3465B">
        <w:rPr>
          <w:rFonts w:ascii="Times New Roman" w:hAnsi="Times New Roman"/>
          <w:szCs w:val="24"/>
        </w:rPr>
        <w:t>Cultural Competence. Counseling and Values, 64(2), 130-147.</w:t>
      </w:r>
    </w:p>
    <w:p w14:paraId="010474BA" w14:textId="77777777" w:rsidR="002415FF" w:rsidRDefault="002415FF" w:rsidP="0008369F">
      <w:pPr>
        <w:rPr>
          <w:rFonts w:ascii="Times New Roman" w:hAnsi="Times New Roman"/>
          <w:szCs w:val="24"/>
        </w:rPr>
      </w:pPr>
    </w:p>
    <w:p w14:paraId="6892EDFE" w14:textId="501530DE" w:rsidR="00EA1566" w:rsidRDefault="002415FF" w:rsidP="0008369F">
      <w:pPr>
        <w:rPr>
          <w:rFonts w:ascii="Times New Roman" w:hAnsi="Times New Roman"/>
          <w:szCs w:val="24"/>
        </w:rPr>
      </w:pPr>
      <w:r w:rsidRPr="002415FF">
        <w:rPr>
          <w:rFonts w:ascii="Times New Roman" w:hAnsi="Times New Roman"/>
          <w:szCs w:val="24"/>
        </w:rPr>
        <w:t xml:space="preserve">Bartholomew, T. T., </w:t>
      </w:r>
      <w:proofErr w:type="spellStart"/>
      <w:r w:rsidRPr="002415FF">
        <w:rPr>
          <w:rFonts w:ascii="Times New Roman" w:hAnsi="Times New Roman"/>
          <w:szCs w:val="24"/>
        </w:rPr>
        <w:t>Gundel</w:t>
      </w:r>
      <w:proofErr w:type="spellEnd"/>
      <w:r w:rsidRPr="002415FF">
        <w:rPr>
          <w:rFonts w:ascii="Times New Roman" w:hAnsi="Times New Roman"/>
          <w:szCs w:val="24"/>
        </w:rPr>
        <w:t>, B. E., Kang, E., Joy, E. E., Maldonado-</w:t>
      </w:r>
      <w:proofErr w:type="spellStart"/>
      <w:r w:rsidRPr="002415FF">
        <w:rPr>
          <w:rFonts w:ascii="Times New Roman" w:hAnsi="Times New Roman"/>
          <w:szCs w:val="24"/>
        </w:rPr>
        <w:t>Aguiñiga</w:t>
      </w:r>
      <w:proofErr w:type="spellEnd"/>
      <w:r w:rsidRPr="002415FF">
        <w:rPr>
          <w:rFonts w:ascii="Times New Roman" w:hAnsi="Times New Roman"/>
          <w:szCs w:val="24"/>
        </w:rPr>
        <w:t xml:space="preserve">, S., Robbins, K. </w:t>
      </w:r>
    </w:p>
    <w:p w14:paraId="4AA23CF6" w14:textId="1DFFBB48" w:rsidR="002415FF" w:rsidRDefault="002415FF" w:rsidP="002415FF">
      <w:pPr>
        <w:ind w:left="720"/>
        <w:rPr>
          <w:rFonts w:ascii="Times New Roman" w:hAnsi="Times New Roman"/>
          <w:szCs w:val="24"/>
        </w:rPr>
      </w:pPr>
      <w:r w:rsidRPr="002415FF">
        <w:rPr>
          <w:rFonts w:ascii="Times New Roman" w:hAnsi="Times New Roman"/>
          <w:szCs w:val="24"/>
        </w:rPr>
        <w:t>A., &amp; Li, H. (2021). Integrating cultural beliefs about illness in counseling with refugees: a phenomenological study. Journal of Cross-Cultural Psychology, 52(8-9), 705-725.</w:t>
      </w:r>
    </w:p>
    <w:p w14:paraId="6E9A3272" w14:textId="77777777" w:rsidR="00CE3DF8" w:rsidRDefault="00CE3DF8" w:rsidP="00CE3DF8">
      <w:pPr>
        <w:rPr>
          <w:rFonts w:ascii="Times New Roman" w:hAnsi="Times New Roman"/>
          <w:szCs w:val="24"/>
        </w:rPr>
      </w:pPr>
    </w:p>
    <w:p w14:paraId="76C0885A" w14:textId="6DFBBF4C" w:rsidR="00CE3DF8" w:rsidRDefault="00CE3DF8" w:rsidP="00CE3DF8">
      <w:pPr>
        <w:rPr>
          <w:rFonts w:ascii="Times New Roman" w:hAnsi="Times New Roman"/>
          <w:szCs w:val="24"/>
        </w:rPr>
      </w:pPr>
      <w:proofErr w:type="spellStart"/>
      <w:r w:rsidRPr="00CE3DF8">
        <w:rPr>
          <w:rFonts w:ascii="Times New Roman" w:hAnsi="Times New Roman"/>
          <w:szCs w:val="24"/>
        </w:rPr>
        <w:t>Berke</w:t>
      </w:r>
      <w:proofErr w:type="spellEnd"/>
      <w:r w:rsidRPr="00CE3DF8">
        <w:rPr>
          <w:rFonts w:ascii="Times New Roman" w:hAnsi="Times New Roman"/>
          <w:szCs w:val="24"/>
        </w:rPr>
        <w:t xml:space="preserve">, D. S., Maples-Keller, J. L., &amp; Richards, P. (2016). LGBTQ perceptions of psychotherapy: </w:t>
      </w:r>
    </w:p>
    <w:p w14:paraId="6DE6C503" w14:textId="03936290" w:rsidR="00CE3DF8" w:rsidRDefault="00CE3DF8" w:rsidP="00CE3DF8">
      <w:pPr>
        <w:ind w:left="720"/>
        <w:rPr>
          <w:rFonts w:ascii="Times New Roman" w:hAnsi="Times New Roman"/>
          <w:szCs w:val="24"/>
        </w:rPr>
      </w:pPr>
      <w:r w:rsidRPr="00CE3DF8">
        <w:rPr>
          <w:rFonts w:ascii="Times New Roman" w:hAnsi="Times New Roman"/>
          <w:szCs w:val="24"/>
        </w:rPr>
        <w:t>A consensual qualitative analysis. Professional Psychology: Research and Practice, 47(6), 373.</w:t>
      </w:r>
    </w:p>
    <w:p w14:paraId="2516A15B" w14:textId="77777777" w:rsidR="002415FF" w:rsidRDefault="002415FF" w:rsidP="00EA1566">
      <w:pPr>
        <w:rPr>
          <w:rFonts w:ascii="Times New Roman" w:hAnsi="Times New Roman"/>
          <w:szCs w:val="24"/>
        </w:rPr>
      </w:pPr>
    </w:p>
    <w:p w14:paraId="73EEB234" w14:textId="0B35AC10" w:rsidR="00EA1566" w:rsidRDefault="00EA1566" w:rsidP="00EA1566">
      <w:pPr>
        <w:rPr>
          <w:rFonts w:ascii="Times New Roman" w:hAnsi="Times New Roman"/>
          <w:szCs w:val="24"/>
        </w:rPr>
      </w:pPr>
      <w:r w:rsidRPr="00EA1566">
        <w:rPr>
          <w:rFonts w:ascii="Times New Roman" w:hAnsi="Times New Roman"/>
          <w:szCs w:val="24"/>
        </w:rPr>
        <w:t xml:space="preserve">Emir </w:t>
      </w:r>
      <w:proofErr w:type="spellStart"/>
      <w:r w:rsidRPr="00EA1566">
        <w:rPr>
          <w:rFonts w:ascii="Times New Roman" w:hAnsi="Times New Roman"/>
          <w:szCs w:val="24"/>
        </w:rPr>
        <w:t>Öksüz</w:t>
      </w:r>
      <w:proofErr w:type="spellEnd"/>
      <w:r w:rsidRPr="00EA1566">
        <w:rPr>
          <w:rFonts w:ascii="Times New Roman" w:hAnsi="Times New Roman"/>
          <w:szCs w:val="24"/>
        </w:rPr>
        <w:t xml:space="preserve">, E., &amp; Brubaker, M. D. (2020). Deconstructing disability training in counseling: a </w:t>
      </w:r>
    </w:p>
    <w:p w14:paraId="0CD03433" w14:textId="21D0DFAA" w:rsidR="00EA1566" w:rsidRDefault="00EA1566" w:rsidP="00EA1566">
      <w:pPr>
        <w:ind w:left="720"/>
        <w:rPr>
          <w:rFonts w:ascii="Times New Roman" w:hAnsi="Times New Roman"/>
          <w:szCs w:val="24"/>
        </w:rPr>
      </w:pPr>
      <w:r w:rsidRPr="00EA1566">
        <w:rPr>
          <w:rFonts w:ascii="Times New Roman" w:hAnsi="Times New Roman"/>
          <w:szCs w:val="24"/>
        </w:rPr>
        <w:t>critical examination and call to the profession. Journal of Counselor Leadership and Advocacy, 7(2), 163-175.</w:t>
      </w:r>
    </w:p>
    <w:p w14:paraId="38076EC9" w14:textId="1031F382" w:rsidR="00827EAE" w:rsidRDefault="00827EAE" w:rsidP="0008369F">
      <w:pPr>
        <w:rPr>
          <w:rFonts w:ascii="Times New Roman" w:hAnsi="Times New Roman"/>
          <w:szCs w:val="24"/>
        </w:rPr>
      </w:pPr>
    </w:p>
    <w:p w14:paraId="6E8A8AAF" w14:textId="5B9A4F8C" w:rsidR="00A6454B" w:rsidRDefault="00A6454B" w:rsidP="00A6454B">
      <w:pPr>
        <w:widowControl w:val="0"/>
        <w:autoSpaceDE w:val="0"/>
        <w:autoSpaceDN w:val="0"/>
        <w:adjustRightInd w:val="0"/>
        <w:ind w:left="720" w:hanging="720"/>
        <w:rPr>
          <w:rFonts w:ascii="Times New Roman" w:hAnsi="Times New Roman"/>
          <w:szCs w:val="24"/>
        </w:rPr>
      </w:pPr>
      <w:r w:rsidRPr="00FE3339">
        <w:rPr>
          <w:rFonts w:ascii="Times New Roman" w:hAnsi="Times New Roman"/>
          <w:szCs w:val="24"/>
        </w:rPr>
        <w:t xml:space="preserve">Ratts, M. J., Singh, A. A., Nassar-McMillan, S. C., Butler, S. K., &amp; McCullough, J. R. (2016). Multicultural and social justice counseling competencies: Guidelines for the counseling profession. </w:t>
      </w:r>
      <w:r w:rsidRPr="00FE3339">
        <w:rPr>
          <w:rFonts w:ascii="Times New Roman" w:hAnsi="Times New Roman"/>
          <w:i/>
          <w:iCs/>
          <w:szCs w:val="24"/>
        </w:rPr>
        <w:t>Journal of Multicultural Counseling and Development</w:t>
      </w:r>
      <w:r w:rsidRPr="00FE3339">
        <w:rPr>
          <w:rFonts w:ascii="Times New Roman" w:hAnsi="Times New Roman"/>
          <w:szCs w:val="24"/>
        </w:rPr>
        <w:t>, 28-48. doi:10.1002/jmcd.12035</w:t>
      </w:r>
    </w:p>
    <w:p w14:paraId="49EAA046" w14:textId="49138548" w:rsidR="000A073B" w:rsidRDefault="000A073B" w:rsidP="00A6454B">
      <w:pPr>
        <w:widowControl w:val="0"/>
        <w:autoSpaceDE w:val="0"/>
        <w:autoSpaceDN w:val="0"/>
        <w:adjustRightInd w:val="0"/>
        <w:ind w:left="720" w:hanging="720"/>
        <w:rPr>
          <w:rFonts w:ascii="Times New Roman" w:hAnsi="Times New Roman"/>
          <w:szCs w:val="24"/>
        </w:rPr>
      </w:pPr>
    </w:p>
    <w:p w14:paraId="0CECEB8F" w14:textId="79E538F5" w:rsidR="000A073B" w:rsidRDefault="000A073B" w:rsidP="00A6454B">
      <w:pPr>
        <w:widowControl w:val="0"/>
        <w:autoSpaceDE w:val="0"/>
        <w:autoSpaceDN w:val="0"/>
        <w:adjustRightInd w:val="0"/>
        <w:ind w:left="720" w:hanging="720"/>
        <w:rPr>
          <w:rFonts w:ascii="Times New Roman" w:hAnsi="Times New Roman"/>
          <w:szCs w:val="24"/>
        </w:rPr>
      </w:pPr>
      <w:r w:rsidRPr="000A073B">
        <w:rPr>
          <w:rFonts w:ascii="Times New Roman" w:hAnsi="Times New Roman"/>
          <w:szCs w:val="24"/>
        </w:rPr>
        <w:t xml:space="preserve">Ratts, M. J. (2017). Charting the center and the margins: Addressing identity, marginalization, </w:t>
      </w:r>
      <w:r w:rsidRPr="000A073B">
        <w:rPr>
          <w:rFonts w:ascii="Times New Roman" w:hAnsi="Times New Roman"/>
          <w:szCs w:val="24"/>
        </w:rPr>
        <w:lastRenderedPageBreak/>
        <w:t>and privilege in counseling. Journal of Mental Health Counseling, 39(2), 87-103.</w:t>
      </w:r>
    </w:p>
    <w:p w14:paraId="18D7ED55" w14:textId="77777777" w:rsidR="007D4924" w:rsidRDefault="007D4924"/>
    <w:p w14:paraId="7E7A0D92" w14:textId="7402DEBC" w:rsidR="00265D24" w:rsidRDefault="00265D24"/>
    <w:p w14:paraId="422C53C8" w14:textId="77777777" w:rsidR="0008369F" w:rsidRDefault="0008369F" w:rsidP="0008369F">
      <w:r>
        <w:rPr>
          <w:u w:val="single"/>
        </w:rPr>
        <w:t>Recommended Books</w:t>
      </w:r>
      <w:r>
        <w:t xml:space="preserve"> </w:t>
      </w:r>
    </w:p>
    <w:p w14:paraId="399709D5" w14:textId="77777777" w:rsidR="0008369F" w:rsidRDefault="0008369F" w:rsidP="0008369F">
      <w:r w:rsidRPr="00CC6443">
        <w:t xml:space="preserve">Alvarez, A. N., Liang, C. T., &amp; Neville, H. A. (2016). </w:t>
      </w:r>
      <w:r w:rsidRPr="00CC6443">
        <w:rPr>
          <w:i/>
          <w:iCs/>
        </w:rPr>
        <w:t xml:space="preserve">The cost of racism for people of color </w:t>
      </w:r>
      <w:r>
        <w:rPr>
          <w:i/>
          <w:iCs/>
        </w:rPr>
        <w:tab/>
      </w:r>
      <w:r w:rsidRPr="00CC6443">
        <w:rPr>
          <w:i/>
          <w:iCs/>
        </w:rPr>
        <w:t>contextualizing experiences of discrimination</w:t>
      </w:r>
      <w:r w:rsidRPr="00CC6443">
        <w:t xml:space="preserve">. </w:t>
      </w:r>
      <w:bookmarkStart w:id="0" w:name="_Hlk533939244"/>
      <w:r w:rsidRPr="00CC6443">
        <w:t xml:space="preserve">Washington, DC: American Psychological </w:t>
      </w:r>
      <w:r>
        <w:tab/>
      </w:r>
      <w:r w:rsidRPr="00CC6443">
        <w:t>Association.</w:t>
      </w:r>
      <w:bookmarkEnd w:id="0"/>
    </w:p>
    <w:p w14:paraId="7260F29D" w14:textId="77777777" w:rsidR="0008369F" w:rsidRDefault="0008369F" w:rsidP="0008369F">
      <w:pPr>
        <w:ind w:left="720" w:hanging="720"/>
      </w:pPr>
    </w:p>
    <w:p w14:paraId="0C4860C2" w14:textId="77777777" w:rsidR="0008369F" w:rsidRDefault="0008369F" w:rsidP="0008369F">
      <w:pPr>
        <w:ind w:left="720" w:hanging="720"/>
      </w:pPr>
      <w:r w:rsidRPr="00A00AE9">
        <w:t xml:space="preserve">Brown, L. (2008). </w:t>
      </w:r>
      <w:r w:rsidRPr="00A00AE9">
        <w:rPr>
          <w:i/>
        </w:rPr>
        <w:t>Cultural competence in trauma therapy: Beyond the flashback</w:t>
      </w:r>
      <w:r>
        <w:rPr>
          <w:i/>
        </w:rPr>
        <w:t xml:space="preserve">. </w:t>
      </w:r>
      <w:r>
        <w:t>(Wa</w:t>
      </w:r>
      <w:r w:rsidRPr="00A00AE9">
        <w:t>shington, DC: American Psychological Association.</w:t>
      </w:r>
    </w:p>
    <w:p w14:paraId="4FB49F5C" w14:textId="77777777" w:rsidR="0008369F" w:rsidRDefault="0008369F" w:rsidP="0008369F">
      <w:pPr>
        <w:ind w:left="720" w:hanging="720"/>
      </w:pPr>
    </w:p>
    <w:p w14:paraId="5F525EB1" w14:textId="318ADAD5" w:rsidR="0008369F" w:rsidRDefault="0008369F" w:rsidP="0008369F">
      <w:pPr>
        <w:ind w:left="720" w:hanging="720"/>
      </w:pPr>
      <w:r w:rsidRPr="00356432">
        <w:t xml:space="preserve">Hays, D. and Erford, B. (2018). </w:t>
      </w:r>
      <w:r w:rsidRPr="00356432">
        <w:rPr>
          <w:i/>
          <w:iCs/>
        </w:rPr>
        <w:t>Developing multicultural counseling competence: A systems approach</w:t>
      </w:r>
      <w:r w:rsidRPr="00356432">
        <w:t xml:space="preserve">. </w:t>
      </w:r>
      <w:r>
        <w:t>(3</w:t>
      </w:r>
      <w:r w:rsidRPr="00356432">
        <w:rPr>
          <w:vertAlign w:val="superscript"/>
        </w:rPr>
        <w:t>rd</w:t>
      </w:r>
      <w:r w:rsidRPr="00356432">
        <w:t xml:space="preserve"> ed.</w:t>
      </w:r>
      <w:r>
        <w:t>).</w:t>
      </w:r>
      <w:r w:rsidRPr="00356432">
        <w:t xml:space="preserve"> New York</w:t>
      </w:r>
      <w:r>
        <w:t>, NY</w:t>
      </w:r>
      <w:r w:rsidRPr="00356432">
        <w:t>: Pearson.</w:t>
      </w:r>
    </w:p>
    <w:p w14:paraId="36F9F3EC" w14:textId="77777777" w:rsidR="0008369F" w:rsidRDefault="0008369F" w:rsidP="0008369F">
      <w:pPr>
        <w:ind w:left="720" w:hanging="720"/>
      </w:pPr>
    </w:p>
    <w:p w14:paraId="7460D93B" w14:textId="745665C3" w:rsidR="0008369F" w:rsidRDefault="0008369F" w:rsidP="0008369F">
      <w:pPr>
        <w:ind w:left="720" w:hanging="720"/>
      </w:pPr>
      <w:r>
        <w:t xml:space="preserve">Helms, J. E. (2020). A Race is a Nice Thing to Have (3rd ed.). San Diego: </w:t>
      </w:r>
      <w:proofErr w:type="spellStart"/>
      <w:r>
        <w:t>Cognella</w:t>
      </w:r>
      <w:proofErr w:type="spellEnd"/>
    </w:p>
    <w:p w14:paraId="76079712" w14:textId="77777777" w:rsidR="0008369F" w:rsidRDefault="0008369F" w:rsidP="0008369F">
      <w:pPr>
        <w:ind w:left="720" w:hanging="720"/>
      </w:pPr>
    </w:p>
    <w:p w14:paraId="1C3B8786" w14:textId="77777777" w:rsidR="0008369F" w:rsidRDefault="0008369F" w:rsidP="0008369F">
      <w:pPr>
        <w:ind w:left="720" w:hanging="720"/>
      </w:pPr>
      <w:r>
        <w:t xml:space="preserve">Lee, C. (2019). </w:t>
      </w:r>
      <w:r>
        <w:rPr>
          <w:i/>
        </w:rPr>
        <w:t xml:space="preserve">Multicultural issues in counseling: </w:t>
      </w:r>
      <w:proofErr w:type="gramStart"/>
      <w:r>
        <w:rPr>
          <w:i/>
        </w:rPr>
        <w:t>New</w:t>
      </w:r>
      <w:proofErr w:type="gramEnd"/>
      <w:r>
        <w:rPr>
          <w:i/>
        </w:rPr>
        <w:t xml:space="preserve"> approaches to diversity.</w:t>
      </w:r>
      <w:r>
        <w:t xml:space="preserve"> </w:t>
      </w:r>
      <w:r w:rsidRPr="00356432">
        <w:t>(5</w:t>
      </w:r>
      <w:r w:rsidRPr="00356432">
        <w:rPr>
          <w:vertAlign w:val="superscript"/>
        </w:rPr>
        <w:t>th</w:t>
      </w:r>
      <w:r>
        <w:t xml:space="preserve"> ed.). </w:t>
      </w:r>
      <w:r w:rsidRPr="00356432">
        <w:t>Alexandria, VA: American Counseling Association.</w:t>
      </w:r>
    </w:p>
    <w:p w14:paraId="32CAEE6E" w14:textId="77777777" w:rsidR="0008369F" w:rsidRDefault="0008369F" w:rsidP="0008369F">
      <w:pPr>
        <w:ind w:left="720" w:hanging="720"/>
      </w:pPr>
    </w:p>
    <w:p w14:paraId="2E29C821" w14:textId="77777777" w:rsidR="0008369F" w:rsidRDefault="0008369F" w:rsidP="0008369F">
      <w:pPr>
        <w:ind w:left="720" w:hanging="720"/>
      </w:pPr>
      <w:r w:rsidRPr="00291A89">
        <w:t xml:space="preserve">Ratts, M. J., &amp; Pedersen, P. B. (2014). </w:t>
      </w:r>
      <w:r w:rsidRPr="00291A89">
        <w:rPr>
          <w:i/>
          <w:iCs/>
        </w:rPr>
        <w:t>Counseling for multiculturalism and social justice: Theory, integration, and application</w:t>
      </w:r>
      <w:r w:rsidRPr="00291A89">
        <w:t xml:space="preserve"> (4</w:t>
      </w:r>
      <w:r w:rsidRPr="00291A89">
        <w:rPr>
          <w:vertAlign w:val="superscript"/>
        </w:rPr>
        <w:t>th</w:t>
      </w:r>
      <w:r w:rsidRPr="00291A89">
        <w:t xml:space="preserve"> ed.). </w:t>
      </w:r>
      <w:bookmarkStart w:id="1" w:name="_Hlk533887286"/>
      <w:r w:rsidRPr="00291A89">
        <w:t>Alexandria, VA: American Counseling Association.</w:t>
      </w:r>
      <w:bookmarkEnd w:id="1"/>
    </w:p>
    <w:p w14:paraId="13EF6F7C" w14:textId="77777777" w:rsidR="0008369F" w:rsidRDefault="0008369F" w:rsidP="0008369F">
      <w:pPr>
        <w:ind w:left="720" w:hanging="720"/>
      </w:pPr>
    </w:p>
    <w:p w14:paraId="6394A530" w14:textId="77777777" w:rsidR="0008369F" w:rsidRPr="00291A89" w:rsidRDefault="0008369F" w:rsidP="0008369F">
      <w:pPr>
        <w:ind w:left="720" w:hanging="720"/>
      </w:pPr>
      <w:r>
        <w:t xml:space="preserve">Sue, D.W., Gallardo, M., &amp; Neville, H. (2014). </w:t>
      </w:r>
      <w:r>
        <w:rPr>
          <w:i/>
        </w:rPr>
        <w:t xml:space="preserve">Case studies in multicultural counseling and therapy. </w:t>
      </w:r>
      <w:r>
        <w:rPr>
          <w:rFonts w:ascii="Times New Roman" w:hAnsi="Times New Roman"/>
          <w:szCs w:val="24"/>
        </w:rPr>
        <w:t>Hoboken, NJ: John Wiley &amp; Sons</w:t>
      </w:r>
    </w:p>
    <w:p w14:paraId="2D27BD12" w14:textId="43408CAF" w:rsidR="00DC15D3" w:rsidRDefault="00DC15D3"/>
    <w:p w14:paraId="30161111" w14:textId="77777777" w:rsidR="003C3439" w:rsidRPr="00B876B6" w:rsidRDefault="003C3439" w:rsidP="003C3439">
      <w:pPr>
        <w:rPr>
          <w:rFonts w:ascii="Times New Roman" w:hAnsi="Times New Roman"/>
          <w:b/>
          <w:caps/>
        </w:rPr>
      </w:pPr>
      <w:r>
        <w:rPr>
          <w:rFonts w:ascii="Times New Roman" w:hAnsi="Times New Roman"/>
          <w:b/>
          <w:caps/>
          <w:highlight w:val="lightGray"/>
        </w:rPr>
        <w:t>Content areas</w:t>
      </w:r>
    </w:p>
    <w:p w14:paraId="59998467" w14:textId="77777777" w:rsidR="003C3439" w:rsidRPr="002C34AE" w:rsidRDefault="003C3439" w:rsidP="003C3439">
      <w:pPr>
        <w:rPr>
          <w:b/>
        </w:rPr>
      </w:pPr>
      <w:r w:rsidRPr="002C34AE">
        <w:rPr>
          <w:b/>
        </w:rPr>
        <w:t>COURSE DESCRIPTION</w:t>
      </w:r>
    </w:p>
    <w:p w14:paraId="71794B57" w14:textId="77777777" w:rsidR="003C3439" w:rsidRDefault="003C3439" w:rsidP="003C3439">
      <w:pPr>
        <w:spacing w:line="360" w:lineRule="atLeast"/>
        <w:ind w:left="360"/>
      </w:pPr>
      <w:r>
        <w:rPr>
          <w:u w:val="single"/>
        </w:rPr>
        <w:t>Graduate Bulletin Description</w:t>
      </w:r>
      <w:r>
        <w:t xml:space="preserve"> </w:t>
      </w:r>
    </w:p>
    <w:sdt>
      <w:sdtPr>
        <w:rPr>
          <w:szCs w:val="24"/>
        </w:rPr>
        <w:id w:val="220789152"/>
      </w:sdtPr>
      <w:sdtEndPr>
        <w:rPr>
          <w:rFonts w:asciiTheme="majorHAnsi" w:hAnsiTheme="majorHAnsi"/>
        </w:rPr>
      </w:sdtEndPr>
      <w:sdtContent>
        <w:p w14:paraId="554C4656" w14:textId="11D78133" w:rsidR="003C3439" w:rsidRPr="00D94D2F" w:rsidRDefault="003C3439" w:rsidP="003C3439">
          <w:pPr>
            <w:ind w:left="360"/>
            <w:rPr>
              <w:szCs w:val="24"/>
            </w:rPr>
          </w:pPr>
          <w:r w:rsidRPr="00D94D2F">
            <w:rPr>
              <w:bCs/>
              <w:noProof/>
              <w:szCs w:val="24"/>
            </w:rPr>
            <w:t xml:space="preserve">Explores theoretical foundations of diversity counseling. Specific attention will be given to the impact ethnicity and culture, intellectual ability, physical disability, gender, age, socioeconomic status, sexual orientation, and religion have on the counseling process. In addition, </w:t>
          </w:r>
          <w:r w:rsidRPr="00D94D2F">
            <w:rPr>
              <w:szCs w:val="24"/>
            </w:rPr>
            <w:t xml:space="preserve">competencies needed to meet the diverse needs of </w:t>
          </w:r>
          <w:r w:rsidR="00147848">
            <w:rPr>
              <w:szCs w:val="24"/>
            </w:rPr>
            <w:t>individuals</w:t>
          </w:r>
          <w:r>
            <w:rPr>
              <w:szCs w:val="24"/>
            </w:rPr>
            <w:t xml:space="preserve"> </w:t>
          </w:r>
          <w:r w:rsidR="00147848">
            <w:rPr>
              <w:szCs w:val="24"/>
            </w:rPr>
            <w:t>struggling</w:t>
          </w:r>
          <w:r>
            <w:rPr>
              <w:szCs w:val="24"/>
            </w:rPr>
            <w:t xml:space="preserve"> with substance use </w:t>
          </w:r>
          <w:r w:rsidRPr="00D94D2F">
            <w:rPr>
              <w:szCs w:val="24"/>
            </w:rPr>
            <w:t>and barriers to effective addic</w:t>
          </w:r>
          <w:r>
            <w:rPr>
              <w:szCs w:val="24"/>
            </w:rPr>
            <w:t>tion treatment will be explored.</w:t>
          </w:r>
        </w:p>
      </w:sdtContent>
    </w:sdt>
    <w:p w14:paraId="1E61FC3A" w14:textId="7B0B1DE4" w:rsidR="003C3439" w:rsidRDefault="003C3439"/>
    <w:p w14:paraId="6C96212B" w14:textId="77777777" w:rsidR="00147848" w:rsidRPr="001F7238" w:rsidRDefault="00147848" w:rsidP="00147848">
      <w:pPr>
        <w:spacing w:before="60"/>
        <w:ind w:left="620" w:hanging="260"/>
      </w:pPr>
      <w:r>
        <w:rPr>
          <w:u w:val="single"/>
        </w:rPr>
        <w:t>Course Purpose(s)/Goal(s)</w:t>
      </w:r>
      <w:r>
        <w:t xml:space="preserve"> (</w:t>
      </w:r>
      <w:r>
        <w:rPr>
          <w:b/>
          <w:u w:val="single"/>
        </w:rPr>
        <w:t>Required</w:t>
      </w:r>
      <w:r>
        <w:t>)</w:t>
      </w:r>
    </w:p>
    <w:p w14:paraId="568361A3" w14:textId="77777777" w:rsidR="00147848" w:rsidRDefault="00147848" w:rsidP="00147848">
      <w:pPr>
        <w:spacing w:before="60"/>
        <w:ind w:left="360"/>
      </w:pPr>
      <w:r>
        <w:rPr>
          <w:u w:val="single"/>
        </w:rPr>
        <w:t>Course Rationale</w:t>
      </w:r>
      <w:r>
        <w:t xml:space="preserve"> (</w:t>
      </w:r>
      <w:r>
        <w:rPr>
          <w:b/>
          <w:u w:val="single"/>
        </w:rPr>
        <w:t>Required</w:t>
      </w:r>
      <w:r>
        <w:t xml:space="preserve">): </w:t>
      </w:r>
    </w:p>
    <w:p w14:paraId="09457D2A" w14:textId="77777777" w:rsidR="00147848" w:rsidRDefault="00147848" w:rsidP="00147848">
      <w:pPr>
        <w:pStyle w:val="ListParagraph"/>
        <w:numPr>
          <w:ilvl w:val="0"/>
          <w:numId w:val="1"/>
        </w:numPr>
      </w:pPr>
      <w:r w:rsidRPr="000540C9">
        <w:t xml:space="preserve">CACREP Standards </w:t>
      </w:r>
    </w:p>
    <w:p w14:paraId="49DF6AA8" w14:textId="77777777" w:rsidR="00147848" w:rsidRDefault="00147848" w:rsidP="00147848"/>
    <w:p w14:paraId="1B0B83ED" w14:textId="77777777" w:rsidR="00147848" w:rsidRDefault="00147848" w:rsidP="00147848">
      <w:pPr>
        <w:pStyle w:val="ListParagraph"/>
        <w:ind w:left="1440"/>
      </w:pPr>
      <w:r>
        <w:t>Section II: Professional Counseling Identity</w:t>
      </w:r>
    </w:p>
    <w:p w14:paraId="23D0ED39" w14:textId="77777777" w:rsidR="00147848" w:rsidRDefault="00147848" w:rsidP="00147848">
      <w:pPr>
        <w:ind w:left="720" w:firstLine="720"/>
      </w:pPr>
      <w:r>
        <w:t>E. Current counseling-related research in the curriculum.</w:t>
      </w:r>
    </w:p>
    <w:p w14:paraId="21295A2F" w14:textId="77777777" w:rsidR="00147848" w:rsidRPr="000540C9" w:rsidRDefault="00147848" w:rsidP="00147848"/>
    <w:p w14:paraId="4A757293" w14:textId="77777777" w:rsidR="00147848" w:rsidRDefault="00147848" w:rsidP="00147848">
      <w:pPr>
        <w:pStyle w:val="ListParagraph"/>
        <w:numPr>
          <w:ilvl w:val="0"/>
          <w:numId w:val="2"/>
        </w:numPr>
      </w:pPr>
      <w:r w:rsidRPr="000540C9">
        <w:t>SOCIAL AND CULTURAL DIVERSITY</w:t>
      </w:r>
    </w:p>
    <w:p w14:paraId="16B93F68" w14:textId="77777777" w:rsidR="00147848" w:rsidRDefault="00147848" w:rsidP="00147848">
      <w:pPr>
        <w:pStyle w:val="ListParagraph"/>
        <w:numPr>
          <w:ilvl w:val="0"/>
          <w:numId w:val="3"/>
        </w:numPr>
      </w:pPr>
      <w:r w:rsidRPr="000540C9">
        <w:t>multicultural and pluralistic characteristics within and among diverse groups nationally and internationally</w:t>
      </w:r>
    </w:p>
    <w:p w14:paraId="5BC22FA1" w14:textId="77777777" w:rsidR="00147848" w:rsidRDefault="00147848" w:rsidP="00147848">
      <w:pPr>
        <w:pStyle w:val="ListParagraph"/>
        <w:numPr>
          <w:ilvl w:val="0"/>
          <w:numId w:val="3"/>
        </w:numPr>
      </w:pPr>
      <w:r w:rsidRPr="000540C9">
        <w:lastRenderedPageBreak/>
        <w:t>theories and models of multicultural counseling, cultural identity development, and social justice and advocacy</w:t>
      </w:r>
    </w:p>
    <w:p w14:paraId="43AA0BD4" w14:textId="77777777" w:rsidR="00147848" w:rsidRDefault="00147848" w:rsidP="00147848">
      <w:pPr>
        <w:pStyle w:val="ListParagraph"/>
        <w:numPr>
          <w:ilvl w:val="0"/>
          <w:numId w:val="3"/>
        </w:numPr>
      </w:pPr>
      <w:r w:rsidRPr="000540C9">
        <w:t>multicultural counseling competencies</w:t>
      </w:r>
    </w:p>
    <w:p w14:paraId="6D94A3C6" w14:textId="77777777" w:rsidR="00147848" w:rsidRDefault="00147848" w:rsidP="00147848">
      <w:pPr>
        <w:pStyle w:val="ListParagraph"/>
        <w:numPr>
          <w:ilvl w:val="0"/>
          <w:numId w:val="3"/>
        </w:numPr>
      </w:pPr>
      <w:r w:rsidRPr="000540C9">
        <w:t>the impact of heritage, attitudes, beliefs, understandings, and acculturative experiences on an individual’s views of others</w:t>
      </w:r>
    </w:p>
    <w:p w14:paraId="7A5BC203" w14:textId="77777777" w:rsidR="00147848" w:rsidRDefault="00147848" w:rsidP="00147848">
      <w:pPr>
        <w:pStyle w:val="ListParagraph"/>
        <w:numPr>
          <w:ilvl w:val="0"/>
          <w:numId w:val="3"/>
        </w:numPr>
      </w:pPr>
      <w:r w:rsidRPr="000540C9">
        <w:t>the effects of power and privilege for counselors and clients</w:t>
      </w:r>
    </w:p>
    <w:p w14:paraId="2D2EDA43" w14:textId="77777777" w:rsidR="00147848" w:rsidRDefault="00147848" w:rsidP="00147848">
      <w:pPr>
        <w:pStyle w:val="ListParagraph"/>
        <w:numPr>
          <w:ilvl w:val="0"/>
          <w:numId w:val="3"/>
        </w:numPr>
      </w:pPr>
      <w:r w:rsidRPr="000540C9">
        <w:t>help-seeking behaviors of diverse clients</w:t>
      </w:r>
    </w:p>
    <w:p w14:paraId="797808D7" w14:textId="77777777" w:rsidR="00147848" w:rsidRDefault="00147848" w:rsidP="00147848">
      <w:pPr>
        <w:pStyle w:val="ListParagraph"/>
        <w:numPr>
          <w:ilvl w:val="0"/>
          <w:numId w:val="3"/>
        </w:numPr>
      </w:pPr>
      <w:r w:rsidRPr="000540C9">
        <w:t>the impact of spiritual beliefs on clients’ and counselors’ worldviews</w:t>
      </w:r>
    </w:p>
    <w:p w14:paraId="274AC98F" w14:textId="77777777" w:rsidR="00147848" w:rsidRDefault="00147848" w:rsidP="00147848">
      <w:pPr>
        <w:pStyle w:val="ListParagraph"/>
        <w:numPr>
          <w:ilvl w:val="0"/>
          <w:numId w:val="3"/>
        </w:numPr>
      </w:pPr>
      <w:r w:rsidRPr="000540C9">
        <w:t>strategies for identifying and eliminating barriers, prejudices, and processes of intentional and unintentional oppression and discrimination</w:t>
      </w:r>
    </w:p>
    <w:p w14:paraId="7B2343CB" w14:textId="77777777" w:rsidR="00147848" w:rsidRDefault="00147848" w:rsidP="00147848">
      <w:pPr>
        <w:pStyle w:val="ListParagraph"/>
        <w:ind w:left="2160"/>
      </w:pPr>
    </w:p>
    <w:p w14:paraId="12ECC294" w14:textId="77777777" w:rsidR="00147848" w:rsidRDefault="00147848" w:rsidP="00147848">
      <w:pPr>
        <w:pStyle w:val="ListParagraph"/>
        <w:numPr>
          <w:ilvl w:val="0"/>
          <w:numId w:val="4"/>
        </w:numPr>
      </w:pPr>
      <w:r w:rsidRPr="000540C9">
        <w:t>HUMAN GROWTH AND DEVELOPMENT</w:t>
      </w:r>
    </w:p>
    <w:p w14:paraId="1FF156BF" w14:textId="77777777" w:rsidR="00147848" w:rsidRDefault="00147848" w:rsidP="00147848">
      <w:pPr>
        <w:pStyle w:val="ListParagraph"/>
        <w:numPr>
          <w:ilvl w:val="0"/>
          <w:numId w:val="5"/>
        </w:numPr>
      </w:pPr>
      <w:r w:rsidRPr="000540C9">
        <w:t>systemic and environmental factors that affect human development, functioning, and behavior</w:t>
      </w:r>
    </w:p>
    <w:p w14:paraId="0899B2F5" w14:textId="77777777" w:rsidR="00147848" w:rsidRDefault="00147848" w:rsidP="00147848">
      <w:pPr>
        <w:pStyle w:val="ListParagraph"/>
        <w:ind w:left="2160"/>
      </w:pPr>
    </w:p>
    <w:p w14:paraId="0B73251E" w14:textId="77777777" w:rsidR="00147848" w:rsidRDefault="00147848" w:rsidP="00147848">
      <w:pPr>
        <w:pStyle w:val="ListParagraph"/>
        <w:numPr>
          <w:ilvl w:val="0"/>
          <w:numId w:val="6"/>
        </w:numPr>
      </w:pPr>
      <w:r w:rsidRPr="000540C9">
        <w:t>COUNSELING AND HELPING RELATIONSHIPS</w:t>
      </w:r>
    </w:p>
    <w:p w14:paraId="5B63A7A5" w14:textId="77777777" w:rsidR="00147848" w:rsidRDefault="00147848" w:rsidP="00147848">
      <w:pPr>
        <w:pStyle w:val="ListParagraph"/>
        <w:numPr>
          <w:ilvl w:val="0"/>
          <w:numId w:val="7"/>
        </w:numPr>
      </w:pPr>
      <w:r w:rsidRPr="000540C9">
        <w:t>ethical and culturally relevant strategies for establishing and maintaining in-person and technology-assisted relationships</w:t>
      </w:r>
    </w:p>
    <w:p w14:paraId="1923442E" w14:textId="77777777" w:rsidR="00147848" w:rsidRDefault="00147848" w:rsidP="00147848">
      <w:pPr>
        <w:pStyle w:val="ListParagraph"/>
        <w:ind w:left="2160"/>
      </w:pPr>
    </w:p>
    <w:p w14:paraId="78FB4703" w14:textId="77777777" w:rsidR="00147848" w:rsidRPr="004B772B" w:rsidRDefault="00147848" w:rsidP="00147848">
      <w:pPr>
        <w:pStyle w:val="Header"/>
        <w:numPr>
          <w:ilvl w:val="0"/>
          <w:numId w:val="1"/>
        </w:numPr>
        <w:tabs>
          <w:tab w:val="clear" w:pos="4320"/>
          <w:tab w:val="clear" w:pos="8640"/>
        </w:tabs>
        <w:rPr>
          <w:szCs w:val="24"/>
        </w:rPr>
      </w:pPr>
      <w:r w:rsidRPr="004B772B">
        <w:rPr>
          <w:szCs w:val="24"/>
        </w:rPr>
        <w:t>Washington Admini</w:t>
      </w:r>
      <w:r>
        <w:rPr>
          <w:szCs w:val="24"/>
        </w:rPr>
        <w:t>strative Code</w:t>
      </w:r>
      <w:r w:rsidRPr="004B772B">
        <w:rPr>
          <w:szCs w:val="24"/>
        </w:rPr>
        <w:t xml:space="preserve"> WAC 246-811-030 </w:t>
      </w:r>
    </w:p>
    <w:p w14:paraId="5AE04808" w14:textId="77777777" w:rsidR="00147848" w:rsidRPr="003F1F05" w:rsidRDefault="00147848" w:rsidP="00147848">
      <w:pPr>
        <w:widowControl w:val="0"/>
        <w:autoSpaceDE w:val="0"/>
        <w:autoSpaceDN w:val="0"/>
        <w:adjustRightInd w:val="0"/>
        <w:ind w:left="1080" w:firstLine="360"/>
        <w:rPr>
          <w:rFonts w:cs="Times"/>
          <w:szCs w:val="24"/>
        </w:rPr>
      </w:pPr>
      <w:r w:rsidRPr="003F1F05">
        <w:rPr>
          <w:rFonts w:cs="Times"/>
          <w:szCs w:val="24"/>
        </w:rPr>
        <w:t xml:space="preserve">Chemical Dependency Professional </w:t>
      </w:r>
    </w:p>
    <w:p w14:paraId="6938442E" w14:textId="73833766" w:rsidR="00147848" w:rsidRPr="00147848" w:rsidRDefault="00147848" w:rsidP="00147848">
      <w:pPr>
        <w:pStyle w:val="ListParagraph"/>
        <w:widowControl w:val="0"/>
        <w:numPr>
          <w:ilvl w:val="0"/>
          <w:numId w:val="8"/>
        </w:numPr>
        <w:autoSpaceDE w:val="0"/>
        <w:autoSpaceDN w:val="0"/>
        <w:adjustRightInd w:val="0"/>
        <w:ind w:left="1890"/>
        <w:rPr>
          <w:rFonts w:cs="Times"/>
          <w:b/>
          <w:szCs w:val="24"/>
        </w:rPr>
      </w:pPr>
      <w:r w:rsidRPr="003F1F05">
        <w:rPr>
          <w:rFonts w:cs="Times"/>
          <w:szCs w:val="24"/>
        </w:rPr>
        <w:t>2(e) Cultural diversity including people with disabilities and its implication for treatment.</w:t>
      </w:r>
    </w:p>
    <w:p w14:paraId="0BF148AE" w14:textId="427E022B" w:rsidR="00147848" w:rsidRDefault="00147848" w:rsidP="00147848">
      <w:pPr>
        <w:pStyle w:val="ListParagraph"/>
        <w:widowControl w:val="0"/>
        <w:autoSpaceDE w:val="0"/>
        <w:autoSpaceDN w:val="0"/>
        <w:adjustRightInd w:val="0"/>
        <w:ind w:left="1890"/>
        <w:rPr>
          <w:rFonts w:cs="Times"/>
          <w:szCs w:val="24"/>
        </w:rPr>
      </w:pPr>
    </w:p>
    <w:p w14:paraId="08C070A3" w14:textId="77777777" w:rsidR="00147848" w:rsidRDefault="00147848" w:rsidP="00147848">
      <w:r w:rsidRPr="00BF7666">
        <w:rPr>
          <w:b/>
        </w:rPr>
        <w:t>COURSE OBJECTIVES</w:t>
      </w:r>
      <w:r>
        <w:t xml:space="preserve"> (</w:t>
      </w:r>
      <w:r>
        <w:rPr>
          <w:b/>
          <w:u w:val="single"/>
        </w:rPr>
        <w:t>Required</w:t>
      </w:r>
      <w:r>
        <w:t>) (explicitly related to Course Purposes/Goals)</w:t>
      </w:r>
    </w:p>
    <w:p w14:paraId="59ADD9D5" w14:textId="77777777" w:rsidR="00147848" w:rsidRPr="00C81A85" w:rsidRDefault="00147848" w:rsidP="00147848">
      <w:pPr>
        <w:pStyle w:val="ListParagraph"/>
        <w:numPr>
          <w:ilvl w:val="0"/>
          <w:numId w:val="9"/>
        </w:numPr>
        <w:rPr>
          <w:i/>
          <w:szCs w:val="24"/>
        </w:rPr>
      </w:pPr>
      <w:r w:rsidRPr="00C81A85">
        <w:rPr>
          <w:i/>
          <w:color w:val="333333"/>
          <w:szCs w:val="24"/>
        </w:rPr>
        <w:t xml:space="preserve">Students will explore the relevance of multicultural and social justice issues impacting culturally diverse individuals.  </w:t>
      </w:r>
    </w:p>
    <w:p w14:paraId="7D8A9831" w14:textId="77777777" w:rsidR="00147848" w:rsidRDefault="00147848" w:rsidP="00147848">
      <w:pPr>
        <w:pStyle w:val="ListParagraph"/>
        <w:numPr>
          <w:ilvl w:val="0"/>
          <w:numId w:val="9"/>
        </w:numPr>
      </w:pPr>
      <w:r>
        <w:t xml:space="preserve">Students will be knowledgeable of current multicultural and social justice counseling research. </w:t>
      </w:r>
    </w:p>
    <w:p w14:paraId="48FD8B82" w14:textId="77777777" w:rsidR="00147848" w:rsidRDefault="00147848" w:rsidP="00147848">
      <w:pPr>
        <w:pStyle w:val="ListParagraph"/>
        <w:numPr>
          <w:ilvl w:val="0"/>
          <w:numId w:val="9"/>
        </w:numPr>
      </w:pPr>
      <w:r>
        <w:t>Students will become familiar with theories and models of multicultural and social justice counseling, including identity development models and social justice advocacy.</w:t>
      </w:r>
    </w:p>
    <w:p w14:paraId="41DDCFDF" w14:textId="77777777" w:rsidR="00147848" w:rsidRDefault="00147848" w:rsidP="00147848">
      <w:pPr>
        <w:pStyle w:val="ListParagraph"/>
        <w:numPr>
          <w:ilvl w:val="0"/>
          <w:numId w:val="9"/>
        </w:numPr>
      </w:pPr>
      <w:r>
        <w:t>Students will become familiar with the multicultural and social justice counseling competencies.</w:t>
      </w:r>
    </w:p>
    <w:p w14:paraId="757C6916" w14:textId="77777777" w:rsidR="00147848" w:rsidRDefault="00147848" w:rsidP="00147848">
      <w:pPr>
        <w:pStyle w:val="ListParagraph"/>
        <w:numPr>
          <w:ilvl w:val="0"/>
          <w:numId w:val="9"/>
        </w:numPr>
      </w:pPr>
      <w:r>
        <w:t xml:space="preserve">Students will explore their </w:t>
      </w:r>
      <w:r w:rsidRPr="000540C9">
        <w:t>heritage, attitudes, beliefs, understandings, and acculturative experiences on an individual’s views of others</w:t>
      </w:r>
      <w:r>
        <w:t>.</w:t>
      </w:r>
    </w:p>
    <w:p w14:paraId="40D87158" w14:textId="77777777" w:rsidR="00147848" w:rsidRDefault="00147848" w:rsidP="00147848">
      <w:pPr>
        <w:pStyle w:val="ListParagraph"/>
        <w:numPr>
          <w:ilvl w:val="0"/>
          <w:numId w:val="9"/>
        </w:numPr>
      </w:pPr>
      <w:r>
        <w:t xml:space="preserve">Students will understand </w:t>
      </w:r>
      <w:r w:rsidRPr="000540C9">
        <w:t>the effects of power and privilege for counselors and clients</w:t>
      </w:r>
    </w:p>
    <w:p w14:paraId="4A811CA7" w14:textId="77777777" w:rsidR="00147848" w:rsidRDefault="00147848" w:rsidP="00147848">
      <w:pPr>
        <w:pStyle w:val="ListParagraph"/>
        <w:numPr>
          <w:ilvl w:val="0"/>
          <w:numId w:val="9"/>
        </w:numPr>
      </w:pPr>
      <w:r>
        <w:t xml:space="preserve">Students will become familiar with </w:t>
      </w:r>
      <w:r w:rsidRPr="000540C9">
        <w:t>help-seeking behaviors of diverse clients</w:t>
      </w:r>
      <w:r>
        <w:t>.</w:t>
      </w:r>
    </w:p>
    <w:p w14:paraId="56350AC8" w14:textId="77777777" w:rsidR="00147848" w:rsidRDefault="00147848" w:rsidP="00147848">
      <w:pPr>
        <w:pStyle w:val="ListParagraph"/>
        <w:numPr>
          <w:ilvl w:val="0"/>
          <w:numId w:val="9"/>
        </w:numPr>
      </w:pPr>
      <w:r>
        <w:t xml:space="preserve">Students will examine </w:t>
      </w:r>
      <w:r w:rsidRPr="000540C9">
        <w:t>the impact of spiritual beliefs on clients’ and counselors’ worldviews</w:t>
      </w:r>
      <w:r>
        <w:t xml:space="preserve">. </w:t>
      </w:r>
    </w:p>
    <w:p w14:paraId="4BEB8BDF" w14:textId="77777777" w:rsidR="00147848" w:rsidRDefault="00147848" w:rsidP="00147848">
      <w:pPr>
        <w:pStyle w:val="ListParagraph"/>
        <w:numPr>
          <w:ilvl w:val="0"/>
          <w:numId w:val="9"/>
        </w:numPr>
      </w:pPr>
      <w:r>
        <w:t xml:space="preserve">Students will develop </w:t>
      </w:r>
      <w:r w:rsidRPr="000540C9">
        <w:t>strategies for identifying and eliminating barriers, prejudices, and processes of intentional and unintentional oppression and discrimination</w:t>
      </w:r>
    </w:p>
    <w:p w14:paraId="2661D576" w14:textId="77777777" w:rsidR="00147848" w:rsidRDefault="00147848" w:rsidP="00147848">
      <w:pPr>
        <w:pStyle w:val="ListParagraph"/>
        <w:numPr>
          <w:ilvl w:val="0"/>
          <w:numId w:val="9"/>
        </w:numPr>
      </w:pPr>
      <w:r>
        <w:t xml:space="preserve">Students will become familiar with </w:t>
      </w:r>
      <w:r w:rsidRPr="000540C9">
        <w:t>systemic and environmental factors that affect human development, functioning, and behavior</w:t>
      </w:r>
    </w:p>
    <w:p w14:paraId="1246D57B" w14:textId="77777777" w:rsidR="00147848" w:rsidRDefault="00147848" w:rsidP="00147848">
      <w:pPr>
        <w:pStyle w:val="ListParagraph"/>
        <w:numPr>
          <w:ilvl w:val="0"/>
          <w:numId w:val="9"/>
        </w:numPr>
      </w:pPr>
      <w:r>
        <w:t xml:space="preserve">Students will learn about </w:t>
      </w:r>
      <w:r w:rsidRPr="000540C9">
        <w:t>ethical and culturally relevant strategies for establishing and maintaining in-person and technology-assisted relationships</w:t>
      </w:r>
    </w:p>
    <w:p w14:paraId="772605FB" w14:textId="6896C6AD" w:rsidR="00147848" w:rsidRDefault="00147848" w:rsidP="00147848">
      <w:pPr>
        <w:pStyle w:val="ListParagraph"/>
        <w:widowControl w:val="0"/>
        <w:autoSpaceDE w:val="0"/>
        <w:autoSpaceDN w:val="0"/>
        <w:adjustRightInd w:val="0"/>
        <w:ind w:left="1890"/>
        <w:rPr>
          <w:rFonts w:cs="Times"/>
          <w:b/>
          <w:szCs w:val="24"/>
        </w:rPr>
      </w:pPr>
    </w:p>
    <w:p w14:paraId="67215CB4" w14:textId="77777777" w:rsidR="00147848" w:rsidRDefault="00147848" w:rsidP="00147848">
      <w:r w:rsidRPr="00620480">
        <w:rPr>
          <w:b/>
          <w:highlight w:val="lightGray"/>
        </w:rPr>
        <w:t>COURSE INSTRUCTIONAL METHODS</w:t>
      </w:r>
      <w:r>
        <w:rPr>
          <w:b/>
        </w:rPr>
        <w:t xml:space="preserve"> </w:t>
      </w:r>
    </w:p>
    <w:p w14:paraId="05EE5B1B" w14:textId="0E805E49" w:rsidR="00147848" w:rsidRDefault="00147848" w:rsidP="00147848">
      <w:pPr>
        <w:ind w:left="360"/>
      </w:pPr>
      <w:r>
        <w:t xml:space="preserve">Including a listing of the variety of instructional methods/strategies/techniques to be used in the course: e.g., role playing, small group projects, video tapes, brainstorming, focus groups, and student presentations. </w:t>
      </w:r>
    </w:p>
    <w:p w14:paraId="2429DC00" w14:textId="77777777" w:rsidR="00147848" w:rsidRDefault="00147848" w:rsidP="00147848">
      <w:pPr>
        <w:ind w:left="360" w:hanging="360"/>
        <w:rPr>
          <w:b/>
        </w:rPr>
      </w:pPr>
    </w:p>
    <w:p w14:paraId="74E9A086" w14:textId="77777777" w:rsidR="00147848" w:rsidRPr="000A2A61" w:rsidRDefault="00147848" w:rsidP="00147848">
      <w:pPr>
        <w:rPr>
          <w:b/>
        </w:rPr>
      </w:pPr>
      <w:r w:rsidRPr="000A2A61">
        <w:rPr>
          <w:b/>
          <w:highlight w:val="lightGray"/>
        </w:rPr>
        <w:t>STUDENT PERFORMANCE EVALUATION CRITERIA AND PROCEDURES</w:t>
      </w:r>
    </w:p>
    <w:p w14:paraId="41C01B2F" w14:textId="77777777" w:rsidR="00147848" w:rsidRDefault="00147848" w:rsidP="00147848">
      <w:pPr>
        <w:ind w:left="360" w:hanging="360"/>
        <w:rPr>
          <w:b/>
        </w:rPr>
      </w:pPr>
    </w:p>
    <w:p w14:paraId="01DFA023" w14:textId="77777777" w:rsidR="00147848" w:rsidRDefault="00147848" w:rsidP="00147848">
      <w:pPr>
        <w:ind w:left="360" w:hanging="360"/>
      </w:pPr>
      <w:r>
        <w:rPr>
          <w:b/>
        </w:rPr>
        <w:t xml:space="preserve">COURSE REQUIREMENTS </w:t>
      </w:r>
    </w:p>
    <w:p w14:paraId="7B0F0BD2" w14:textId="77777777" w:rsidR="00147848" w:rsidRDefault="00147848" w:rsidP="00147848">
      <w:pPr>
        <w:ind w:left="360" w:hanging="360"/>
      </w:pPr>
    </w:p>
    <w:p w14:paraId="0B455E79" w14:textId="77777777" w:rsidR="00147848" w:rsidRDefault="00147848" w:rsidP="00147848">
      <w:pPr>
        <w:pStyle w:val="ListParagraph"/>
        <w:numPr>
          <w:ilvl w:val="0"/>
          <w:numId w:val="10"/>
        </w:numPr>
      </w:pPr>
      <w:r>
        <w:t>Assignments and Activities</w:t>
      </w:r>
    </w:p>
    <w:p w14:paraId="7B50D5A7" w14:textId="77777777" w:rsidR="00147848" w:rsidRPr="0089795B" w:rsidRDefault="00147848" w:rsidP="00147848">
      <w:pPr>
        <w:pStyle w:val="ListParagraph"/>
        <w:widowControl w:val="0"/>
        <w:autoSpaceDE w:val="0"/>
        <w:autoSpaceDN w:val="0"/>
        <w:adjustRightInd w:val="0"/>
        <w:ind w:left="1890"/>
        <w:rPr>
          <w:rFonts w:cs="Times"/>
          <w:b/>
          <w:szCs w:val="24"/>
        </w:rPr>
      </w:pPr>
    </w:p>
    <w:tbl>
      <w:tblPr>
        <w:tblW w:w="93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888"/>
        <w:gridCol w:w="2970"/>
        <w:gridCol w:w="2492"/>
      </w:tblGrid>
      <w:tr w:rsidR="00147848" w:rsidRPr="001C47AF" w14:paraId="11554EC7" w14:textId="77777777" w:rsidTr="00802A14">
        <w:trPr>
          <w:tblHeader/>
          <w:jc w:val="center"/>
        </w:trPr>
        <w:tc>
          <w:tcPr>
            <w:tcW w:w="3888" w:type="dxa"/>
            <w:tcBorders>
              <w:top w:val="single" w:sz="8" w:space="0" w:color="auto"/>
              <w:left w:val="single" w:sz="8" w:space="0" w:color="auto"/>
              <w:bottom w:val="single" w:sz="8" w:space="0" w:color="auto"/>
              <w:right w:val="single" w:sz="8" w:space="0" w:color="auto"/>
            </w:tcBorders>
            <w:shd w:val="clear" w:color="auto" w:fill="D9D9D9"/>
          </w:tcPr>
          <w:p w14:paraId="56F2F19E" w14:textId="77777777" w:rsidR="00147848" w:rsidRPr="001C47AF" w:rsidRDefault="00147848" w:rsidP="003B1DDC">
            <w:pPr>
              <w:jc w:val="center"/>
              <w:rPr>
                <w:rFonts w:ascii="Times New Roman" w:hAnsi="Times New Roman"/>
                <w:b/>
                <w:szCs w:val="24"/>
                <w:lang w:bidi="x-none"/>
              </w:rPr>
            </w:pPr>
          </w:p>
          <w:p w14:paraId="412C1164" w14:textId="77777777" w:rsidR="00147848" w:rsidRPr="001C47AF" w:rsidRDefault="00147848" w:rsidP="003B1DDC">
            <w:pPr>
              <w:jc w:val="center"/>
              <w:rPr>
                <w:rFonts w:ascii="Times New Roman" w:hAnsi="Times New Roman"/>
                <w:b/>
                <w:szCs w:val="24"/>
                <w:lang w:bidi="x-none"/>
              </w:rPr>
            </w:pPr>
            <w:r w:rsidRPr="001C47AF">
              <w:rPr>
                <w:rFonts w:ascii="Times New Roman" w:hAnsi="Times New Roman"/>
                <w:b/>
                <w:szCs w:val="24"/>
                <w:lang w:bidi="x-none"/>
              </w:rPr>
              <w:t>Assignment</w:t>
            </w:r>
          </w:p>
        </w:tc>
        <w:tc>
          <w:tcPr>
            <w:tcW w:w="2970" w:type="dxa"/>
            <w:tcBorders>
              <w:top w:val="single" w:sz="8" w:space="0" w:color="auto"/>
              <w:left w:val="single" w:sz="8" w:space="0" w:color="auto"/>
              <w:bottom w:val="single" w:sz="8" w:space="0" w:color="auto"/>
              <w:right w:val="single" w:sz="8" w:space="0" w:color="auto"/>
            </w:tcBorders>
            <w:shd w:val="clear" w:color="auto" w:fill="D9D9D9"/>
          </w:tcPr>
          <w:p w14:paraId="52A3FEBF" w14:textId="77777777" w:rsidR="00147848" w:rsidRPr="001C47AF" w:rsidRDefault="00147848" w:rsidP="003B1DDC">
            <w:pPr>
              <w:jc w:val="center"/>
              <w:rPr>
                <w:rFonts w:ascii="Times New Roman" w:hAnsi="Times New Roman"/>
                <w:b/>
                <w:szCs w:val="24"/>
                <w:lang w:bidi="x-none"/>
              </w:rPr>
            </w:pPr>
          </w:p>
          <w:p w14:paraId="7870C1EC" w14:textId="77777777" w:rsidR="00147848" w:rsidRPr="001C47AF" w:rsidRDefault="00147848" w:rsidP="003B1DDC">
            <w:pPr>
              <w:jc w:val="center"/>
              <w:rPr>
                <w:rFonts w:ascii="Times New Roman" w:hAnsi="Times New Roman"/>
                <w:b/>
                <w:szCs w:val="24"/>
                <w:lang w:bidi="x-none"/>
              </w:rPr>
            </w:pPr>
            <w:r w:rsidRPr="001C47AF">
              <w:rPr>
                <w:rFonts w:ascii="Times New Roman" w:hAnsi="Times New Roman"/>
                <w:b/>
                <w:szCs w:val="24"/>
                <w:lang w:bidi="x-none"/>
              </w:rPr>
              <w:t xml:space="preserve">CACREP Standard </w:t>
            </w:r>
          </w:p>
        </w:tc>
        <w:tc>
          <w:tcPr>
            <w:tcW w:w="2492" w:type="dxa"/>
            <w:tcBorders>
              <w:top w:val="single" w:sz="8" w:space="0" w:color="auto"/>
              <w:left w:val="single" w:sz="8" w:space="0" w:color="auto"/>
              <w:bottom w:val="single" w:sz="8" w:space="0" w:color="auto"/>
              <w:right w:val="single" w:sz="8" w:space="0" w:color="auto"/>
            </w:tcBorders>
            <w:shd w:val="clear" w:color="auto" w:fill="D9D9D9"/>
          </w:tcPr>
          <w:p w14:paraId="18CC6117" w14:textId="77777777" w:rsidR="00147848" w:rsidRPr="001C47AF" w:rsidRDefault="00147848" w:rsidP="003B1DDC">
            <w:pPr>
              <w:jc w:val="center"/>
              <w:rPr>
                <w:rFonts w:ascii="Times New Roman" w:hAnsi="Times New Roman"/>
                <w:b/>
                <w:szCs w:val="24"/>
                <w:lang w:bidi="x-none"/>
              </w:rPr>
            </w:pPr>
          </w:p>
          <w:p w14:paraId="73B567A0" w14:textId="77777777" w:rsidR="00147848" w:rsidRPr="001C47AF" w:rsidRDefault="00147848" w:rsidP="003B1DDC">
            <w:pPr>
              <w:jc w:val="center"/>
              <w:rPr>
                <w:rFonts w:ascii="Times New Roman" w:hAnsi="Times New Roman"/>
                <w:b/>
                <w:szCs w:val="24"/>
                <w:lang w:bidi="x-none"/>
              </w:rPr>
            </w:pPr>
            <w:r w:rsidRPr="001C47AF">
              <w:rPr>
                <w:rFonts w:ascii="Times New Roman" w:hAnsi="Times New Roman"/>
                <w:b/>
                <w:szCs w:val="24"/>
                <w:lang w:bidi="x-none"/>
              </w:rPr>
              <w:t xml:space="preserve">Points Possible </w:t>
            </w:r>
          </w:p>
        </w:tc>
      </w:tr>
      <w:tr w:rsidR="00147848" w:rsidRPr="001C47AF" w14:paraId="72F197C0" w14:textId="77777777" w:rsidTr="00802A14">
        <w:trPr>
          <w:trHeight w:val="664"/>
          <w:jc w:val="center"/>
        </w:trPr>
        <w:tc>
          <w:tcPr>
            <w:tcW w:w="3888" w:type="dxa"/>
            <w:tcBorders>
              <w:top w:val="single" w:sz="8" w:space="0" w:color="auto"/>
              <w:left w:val="single" w:sz="8" w:space="0" w:color="auto"/>
              <w:bottom w:val="single" w:sz="8" w:space="0" w:color="auto"/>
              <w:right w:val="single" w:sz="8" w:space="0" w:color="auto"/>
            </w:tcBorders>
            <w:shd w:val="clear" w:color="auto" w:fill="FFFFFF"/>
          </w:tcPr>
          <w:p w14:paraId="10BBE045" w14:textId="77777777" w:rsidR="00147848" w:rsidRPr="001C47AF" w:rsidRDefault="00147848" w:rsidP="003B1DDC">
            <w:pPr>
              <w:rPr>
                <w:highlight w:val="yellow"/>
              </w:rPr>
            </w:pPr>
          </w:p>
          <w:p w14:paraId="0823CF6F" w14:textId="77777777" w:rsidR="001C0572" w:rsidRPr="001C47AF" w:rsidRDefault="001C0572" w:rsidP="001C0572">
            <w:pPr>
              <w:rPr>
                <w:rFonts w:ascii="Times New Roman" w:hAnsi="Times New Roman"/>
                <w:szCs w:val="24"/>
              </w:rPr>
            </w:pPr>
            <w:r w:rsidRPr="001C0572">
              <w:rPr>
                <w:b/>
                <w:bCs/>
              </w:rPr>
              <w:t xml:space="preserve">Video Interview and Reflection Assignment: </w:t>
            </w:r>
            <w:r>
              <w:t xml:space="preserve">This assignment involves viewing a video interview with a refugee and reflecting on the experience using the cultural auditing process </w:t>
            </w:r>
            <w:r w:rsidRPr="00190637">
              <w:rPr>
                <w:rFonts w:ascii="Times New Roman" w:hAnsi="Times New Roman"/>
                <w:b/>
                <w:bCs/>
                <w:szCs w:val="24"/>
              </w:rPr>
              <w:t>(See details below and on Canvas under Assignments)</w:t>
            </w:r>
          </w:p>
          <w:p w14:paraId="12975E7B" w14:textId="60D99C48" w:rsidR="00147848" w:rsidRPr="001C0572" w:rsidRDefault="00147848" w:rsidP="003B1DDC">
            <w:pPr>
              <w:rPr>
                <w:b/>
                <w:bCs/>
                <w:highlight w:val="yellow"/>
              </w:rPr>
            </w:pPr>
          </w:p>
        </w:tc>
        <w:tc>
          <w:tcPr>
            <w:tcW w:w="2970" w:type="dxa"/>
            <w:tcBorders>
              <w:top w:val="single" w:sz="8" w:space="0" w:color="auto"/>
              <w:left w:val="single" w:sz="8" w:space="0" w:color="auto"/>
              <w:bottom w:val="single" w:sz="8" w:space="0" w:color="auto"/>
              <w:right w:val="single" w:sz="8" w:space="0" w:color="auto"/>
            </w:tcBorders>
            <w:shd w:val="clear" w:color="auto" w:fill="FFFFFF"/>
          </w:tcPr>
          <w:p w14:paraId="54105CFD" w14:textId="77777777" w:rsidR="00147848" w:rsidRDefault="00147848" w:rsidP="003B1DDC"/>
          <w:p w14:paraId="12CC3A9E" w14:textId="42B35D56" w:rsidR="00147848" w:rsidRPr="001C47AF" w:rsidRDefault="00147848" w:rsidP="003B1DDC">
            <w:r>
              <w:t>2a</w:t>
            </w:r>
            <w:r w:rsidR="001C0572">
              <w:t>, 2d, 2f, 2</w:t>
            </w:r>
            <w:r w:rsidR="00B45D30">
              <w:t>h,</w:t>
            </w:r>
          </w:p>
        </w:tc>
        <w:tc>
          <w:tcPr>
            <w:tcW w:w="2492" w:type="dxa"/>
            <w:tcBorders>
              <w:top w:val="single" w:sz="8" w:space="0" w:color="auto"/>
              <w:left w:val="single" w:sz="8" w:space="0" w:color="auto"/>
              <w:bottom w:val="single" w:sz="8" w:space="0" w:color="auto"/>
              <w:right w:val="single" w:sz="8" w:space="0" w:color="auto"/>
            </w:tcBorders>
          </w:tcPr>
          <w:p w14:paraId="3FF177AB" w14:textId="77777777" w:rsidR="00147848" w:rsidRPr="001C47AF" w:rsidRDefault="00147848" w:rsidP="003B1DDC"/>
          <w:p w14:paraId="2D88C4C5" w14:textId="3ABBA4ED" w:rsidR="00147848" w:rsidRPr="001C47AF" w:rsidRDefault="00B45D30" w:rsidP="003B1DDC">
            <w:r>
              <w:t>30</w:t>
            </w:r>
          </w:p>
        </w:tc>
      </w:tr>
      <w:tr w:rsidR="00147848" w:rsidRPr="001C47AF" w14:paraId="26AA94C6" w14:textId="77777777" w:rsidTr="00802A14">
        <w:trPr>
          <w:trHeight w:val="664"/>
          <w:jc w:val="center"/>
        </w:trPr>
        <w:tc>
          <w:tcPr>
            <w:tcW w:w="3888" w:type="dxa"/>
            <w:tcBorders>
              <w:top w:val="single" w:sz="8" w:space="0" w:color="auto"/>
              <w:left w:val="single" w:sz="8" w:space="0" w:color="auto"/>
              <w:bottom w:val="single" w:sz="8" w:space="0" w:color="auto"/>
              <w:right w:val="single" w:sz="8" w:space="0" w:color="auto"/>
            </w:tcBorders>
            <w:shd w:val="clear" w:color="auto" w:fill="FFFFFF"/>
          </w:tcPr>
          <w:p w14:paraId="395786F4" w14:textId="77777777" w:rsidR="00147848" w:rsidRPr="001C47AF" w:rsidRDefault="00147848" w:rsidP="003B1DDC"/>
          <w:p w14:paraId="6189A3D4" w14:textId="459217B9" w:rsidR="00826203" w:rsidRPr="001C47AF" w:rsidRDefault="00147848" w:rsidP="00826203">
            <w:pPr>
              <w:rPr>
                <w:rFonts w:ascii="Times New Roman" w:hAnsi="Times New Roman"/>
                <w:szCs w:val="24"/>
              </w:rPr>
            </w:pPr>
            <w:r w:rsidRPr="00B82BA7">
              <w:rPr>
                <w:b/>
                <w:bCs/>
              </w:rPr>
              <w:t>Reading Insights (</w:t>
            </w:r>
            <w:r w:rsidR="00B91486">
              <w:rPr>
                <w:b/>
                <w:bCs/>
              </w:rPr>
              <w:t xml:space="preserve">6 </w:t>
            </w:r>
            <w:r w:rsidRPr="00B82BA7">
              <w:rPr>
                <w:b/>
                <w:bCs/>
              </w:rPr>
              <w:t>total)</w:t>
            </w:r>
            <w:r w:rsidR="00190637" w:rsidRPr="00B82BA7">
              <w:rPr>
                <w:b/>
                <w:bCs/>
              </w:rPr>
              <w:t>:</w:t>
            </w:r>
            <w:r w:rsidR="00190637">
              <w:t xml:space="preserve"> </w:t>
            </w:r>
            <w:r w:rsidR="00826203">
              <w:t xml:space="preserve">Read assigned material for each class. </w:t>
            </w:r>
            <w:r w:rsidR="00826203" w:rsidRPr="001C47AF">
              <w:rPr>
                <w:rFonts w:ascii="Times New Roman" w:hAnsi="Times New Roman"/>
                <w:szCs w:val="24"/>
              </w:rPr>
              <w:t>Pick one article or chapter from the selected weekly readings and note key information, frameworks, ideas, concepts, theories, quotes, etc.</w:t>
            </w:r>
            <w:r w:rsidR="00826203">
              <w:rPr>
                <w:rFonts w:ascii="Times New Roman" w:hAnsi="Times New Roman"/>
                <w:szCs w:val="24"/>
              </w:rPr>
              <w:t xml:space="preserve"> </w:t>
            </w:r>
            <w:r w:rsidR="00826203" w:rsidRPr="001C47AF">
              <w:rPr>
                <w:rFonts w:ascii="Times New Roman" w:hAnsi="Times New Roman"/>
                <w:szCs w:val="24"/>
              </w:rPr>
              <w:t xml:space="preserve">Prepare a </w:t>
            </w:r>
            <w:r w:rsidR="00826203" w:rsidRPr="001C47AF">
              <w:rPr>
                <w:rFonts w:ascii="Times New Roman" w:hAnsi="Times New Roman"/>
                <w:szCs w:val="24"/>
                <w:u w:val="single"/>
              </w:rPr>
              <w:t>one-page typed summary/reflection sheet</w:t>
            </w:r>
            <w:r w:rsidR="00826203" w:rsidRPr="001C47AF">
              <w:rPr>
                <w:rFonts w:ascii="Times New Roman" w:hAnsi="Times New Roman"/>
                <w:szCs w:val="24"/>
              </w:rPr>
              <w:t xml:space="preserve"> to use as </w:t>
            </w:r>
            <w:r w:rsidR="00826203" w:rsidRPr="001C47AF">
              <w:rPr>
                <w:rFonts w:ascii="Times New Roman" w:hAnsi="Times New Roman"/>
                <w:b/>
                <w:i/>
                <w:szCs w:val="24"/>
              </w:rPr>
              <w:t>talking points</w:t>
            </w:r>
            <w:r w:rsidR="00826203" w:rsidRPr="001C47AF">
              <w:rPr>
                <w:rFonts w:ascii="Times New Roman" w:hAnsi="Times New Roman"/>
                <w:szCs w:val="24"/>
              </w:rPr>
              <w:t xml:space="preserve"> in class activities</w:t>
            </w:r>
            <w:proofErr w:type="gramStart"/>
            <w:r w:rsidR="00826203" w:rsidRPr="001C47AF">
              <w:rPr>
                <w:rFonts w:ascii="Times New Roman" w:hAnsi="Times New Roman"/>
                <w:szCs w:val="24"/>
              </w:rPr>
              <w:t>.</w:t>
            </w:r>
            <w:r w:rsidR="00826203">
              <w:rPr>
                <w:rFonts w:ascii="Times New Roman" w:hAnsi="Times New Roman"/>
                <w:szCs w:val="24"/>
              </w:rPr>
              <w:t xml:space="preserve"> .</w:t>
            </w:r>
            <w:proofErr w:type="gramEnd"/>
            <w:r w:rsidR="00826203">
              <w:rPr>
                <w:rFonts w:ascii="Times New Roman" w:hAnsi="Times New Roman"/>
                <w:szCs w:val="24"/>
              </w:rPr>
              <w:t xml:space="preserve"> </w:t>
            </w:r>
            <w:r w:rsidR="00826203" w:rsidRPr="00190637">
              <w:rPr>
                <w:rFonts w:ascii="Times New Roman" w:hAnsi="Times New Roman"/>
                <w:b/>
                <w:bCs/>
                <w:szCs w:val="24"/>
              </w:rPr>
              <w:t>(See details below and on Canvas under Assignments)</w:t>
            </w:r>
          </w:p>
          <w:p w14:paraId="6DE10F30" w14:textId="785EF5FF" w:rsidR="00147848" w:rsidRPr="001C47AF" w:rsidRDefault="00147848" w:rsidP="003B1DDC"/>
        </w:tc>
        <w:tc>
          <w:tcPr>
            <w:tcW w:w="2970" w:type="dxa"/>
            <w:tcBorders>
              <w:top w:val="single" w:sz="8" w:space="0" w:color="auto"/>
              <w:left w:val="single" w:sz="8" w:space="0" w:color="auto"/>
              <w:bottom w:val="single" w:sz="8" w:space="0" w:color="auto"/>
              <w:right w:val="single" w:sz="8" w:space="0" w:color="auto"/>
            </w:tcBorders>
            <w:shd w:val="clear" w:color="auto" w:fill="FFFFFF"/>
          </w:tcPr>
          <w:p w14:paraId="6E108864" w14:textId="77777777" w:rsidR="00147848" w:rsidRDefault="00147848" w:rsidP="003B1DDC"/>
          <w:p w14:paraId="0B4D4A29" w14:textId="59AC9215" w:rsidR="00147848" w:rsidRPr="001C47AF" w:rsidRDefault="00DA2FEC" w:rsidP="003B1DDC">
            <w:r>
              <w:t>2a, 2b,</w:t>
            </w:r>
          </w:p>
        </w:tc>
        <w:tc>
          <w:tcPr>
            <w:tcW w:w="2492" w:type="dxa"/>
            <w:tcBorders>
              <w:top w:val="single" w:sz="8" w:space="0" w:color="auto"/>
              <w:left w:val="single" w:sz="8" w:space="0" w:color="auto"/>
              <w:bottom w:val="single" w:sz="8" w:space="0" w:color="auto"/>
              <w:right w:val="single" w:sz="8" w:space="0" w:color="auto"/>
            </w:tcBorders>
          </w:tcPr>
          <w:p w14:paraId="2F22B4AD" w14:textId="77777777" w:rsidR="00147848" w:rsidRPr="001C47AF" w:rsidRDefault="00147848" w:rsidP="003B1DDC"/>
          <w:p w14:paraId="617A2A03" w14:textId="50AADAA0" w:rsidR="00147848" w:rsidRPr="001C47AF" w:rsidRDefault="00B91486" w:rsidP="003B1DDC">
            <w:r>
              <w:t>60</w:t>
            </w:r>
            <w:r w:rsidR="00147848" w:rsidRPr="001C47AF">
              <w:t xml:space="preserve"> </w:t>
            </w:r>
            <w:r w:rsidR="00147848" w:rsidRPr="0076238A">
              <w:rPr>
                <w:sz w:val="22"/>
              </w:rPr>
              <w:t>(10 pts. each)</w:t>
            </w:r>
          </w:p>
        </w:tc>
      </w:tr>
      <w:tr w:rsidR="00147848" w:rsidRPr="001C47AF" w14:paraId="57432B41" w14:textId="77777777" w:rsidTr="00802A14">
        <w:trPr>
          <w:trHeight w:val="664"/>
          <w:jc w:val="center"/>
        </w:trPr>
        <w:tc>
          <w:tcPr>
            <w:tcW w:w="3888" w:type="dxa"/>
            <w:tcBorders>
              <w:top w:val="single" w:sz="8" w:space="0" w:color="auto"/>
              <w:left w:val="single" w:sz="8" w:space="0" w:color="auto"/>
              <w:bottom w:val="single" w:sz="8" w:space="0" w:color="auto"/>
              <w:right w:val="single" w:sz="8" w:space="0" w:color="auto"/>
            </w:tcBorders>
            <w:shd w:val="clear" w:color="auto" w:fill="FFFFFF"/>
          </w:tcPr>
          <w:p w14:paraId="791A480B" w14:textId="77777777" w:rsidR="00147848" w:rsidRPr="001C47AF" w:rsidRDefault="00147848" w:rsidP="003B1DDC">
            <w:pPr>
              <w:rPr>
                <w:highlight w:val="yellow"/>
              </w:rPr>
            </w:pPr>
          </w:p>
          <w:p w14:paraId="3170C4B4" w14:textId="4873682A" w:rsidR="00190637" w:rsidRPr="001C47AF" w:rsidRDefault="00147848" w:rsidP="00190637">
            <w:pPr>
              <w:rPr>
                <w:rFonts w:ascii="Times New Roman" w:hAnsi="Times New Roman"/>
                <w:szCs w:val="24"/>
              </w:rPr>
            </w:pPr>
            <w:r w:rsidRPr="00802A14">
              <w:rPr>
                <w:b/>
                <w:bCs/>
              </w:rPr>
              <w:t>Cultural Immersion &amp; Interview</w:t>
            </w:r>
            <w:r w:rsidR="00B23484" w:rsidRPr="00802A14">
              <w:rPr>
                <w:b/>
                <w:bCs/>
              </w:rPr>
              <w:t>:</w:t>
            </w:r>
            <w:r w:rsidR="00B23484">
              <w:t xml:space="preserve"> </w:t>
            </w:r>
            <w:r w:rsidR="00190637" w:rsidRPr="001C47AF">
              <w:rPr>
                <w:rFonts w:ascii="Times New Roman" w:hAnsi="Times New Roman"/>
                <w:szCs w:val="24"/>
              </w:rPr>
              <w:t xml:space="preserve">  </w:t>
            </w:r>
            <w:r w:rsidR="00190637">
              <w:rPr>
                <w:rFonts w:ascii="Times New Roman" w:hAnsi="Times New Roman"/>
                <w:szCs w:val="24"/>
              </w:rPr>
              <w:t xml:space="preserve">The purpose of this assignment is to </w:t>
            </w:r>
            <w:r w:rsidR="00190637" w:rsidRPr="001C47AF">
              <w:rPr>
                <w:rFonts w:ascii="Times New Roman" w:hAnsi="Times New Roman"/>
                <w:szCs w:val="24"/>
              </w:rPr>
              <w:t xml:space="preserve">learn more about another person’s experiences within her/his culture and </w:t>
            </w:r>
            <w:r w:rsidR="00190637">
              <w:rPr>
                <w:rFonts w:ascii="Times New Roman" w:hAnsi="Times New Roman"/>
                <w:szCs w:val="24"/>
              </w:rPr>
              <w:t>the influence of</w:t>
            </w:r>
            <w:r w:rsidR="00190637" w:rsidRPr="001C47AF">
              <w:rPr>
                <w:rFonts w:ascii="Times New Roman" w:hAnsi="Times New Roman"/>
                <w:szCs w:val="24"/>
              </w:rPr>
              <w:t xml:space="preserve"> oppression through a cultural immersion experience and interview. This is a three-part assignment</w:t>
            </w:r>
            <w:r w:rsidR="00190637">
              <w:rPr>
                <w:rFonts w:ascii="Times New Roman" w:hAnsi="Times New Roman"/>
                <w:szCs w:val="24"/>
              </w:rPr>
              <w:t xml:space="preserve">. </w:t>
            </w:r>
            <w:r w:rsidR="00190637" w:rsidRPr="00190637">
              <w:rPr>
                <w:rFonts w:ascii="Times New Roman" w:hAnsi="Times New Roman"/>
                <w:b/>
                <w:bCs/>
                <w:szCs w:val="24"/>
              </w:rPr>
              <w:t>(See details below and on Canvas under Assignments)</w:t>
            </w:r>
          </w:p>
          <w:p w14:paraId="2C21CF32" w14:textId="4E370954" w:rsidR="00190637" w:rsidRPr="001C47AF" w:rsidRDefault="00190637" w:rsidP="00190637">
            <w:pPr>
              <w:rPr>
                <w:rFonts w:ascii="Times New Roman" w:hAnsi="Times New Roman"/>
                <w:szCs w:val="24"/>
                <w:lang w:bidi="x-none"/>
              </w:rPr>
            </w:pPr>
          </w:p>
          <w:p w14:paraId="004ABF38" w14:textId="28167041" w:rsidR="00147848" w:rsidRPr="001C47AF" w:rsidRDefault="00147848" w:rsidP="003B1DDC">
            <w:pPr>
              <w:rPr>
                <w:highlight w:val="yellow"/>
              </w:rPr>
            </w:pPr>
          </w:p>
        </w:tc>
        <w:tc>
          <w:tcPr>
            <w:tcW w:w="2970" w:type="dxa"/>
            <w:tcBorders>
              <w:top w:val="single" w:sz="8" w:space="0" w:color="auto"/>
              <w:left w:val="single" w:sz="8" w:space="0" w:color="auto"/>
              <w:bottom w:val="single" w:sz="8" w:space="0" w:color="auto"/>
              <w:right w:val="single" w:sz="8" w:space="0" w:color="auto"/>
            </w:tcBorders>
            <w:shd w:val="clear" w:color="auto" w:fill="FFFFFF"/>
          </w:tcPr>
          <w:p w14:paraId="4E966624" w14:textId="77777777" w:rsidR="00147848" w:rsidRDefault="00147848" w:rsidP="003B1DDC"/>
          <w:p w14:paraId="7AD93FA7" w14:textId="77777777" w:rsidR="00147848" w:rsidRPr="001C47AF" w:rsidRDefault="00147848" w:rsidP="003B1DDC">
            <w:r>
              <w:t>2a, 2d, 2e, 2f, 2h</w:t>
            </w:r>
          </w:p>
        </w:tc>
        <w:tc>
          <w:tcPr>
            <w:tcW w:w="2492" w:type="dxa"/>
            <w:tcBorders>
              <w:top w:val="single" w:sz="8" w:space="0" w:color="auto"/>
              <w:left w:val="single" w:sz="8" w:space="0" w:color="auto"/>
              <w:bottom w:val="single" w:sz="8" w:space="0" w:color="auto"/>
              <w:right w:val="single" w:sz="8" w:space="0" w:color="auto"/>
            </w:tcBorders>
          </w:tcPr>
          <w:p w14:paraId="7B6BEA51" w14:textId="77777777" w:rsidR="00147848" w:rsidRPr="001C47AF" w:rsidRDefault="00147848" w:rsidP="003B1DDC"/>
          <w:p w14:paraId="760920FB" w14:textId="740A749F" w:rsidR="00147848" w:rsidRPr="001C47AF" w:rsidRDefault="00B23484" w:rsidP="003B1DDC">
            <w:r>
              <w:t>100</w:t>
            </w:r>
          </w:p>
        </w:tc>
      </w:tr>
      <w:tr w:rsidR="00147848" w:rsidRPr="001C47AF" w14:paraId="296D10DA" w14:textId="77777777" w:rsidTr="00802A14">
        <w:trPr>
          <w:trHeight w:val="664"/>
          <w:jc w:val="center"/>
        </w:trPr>
        <w:tc>
          <w:tcPr>
            <w:tcW w:w="3888" w:type="dxa"/>
            <w:tcBorders>
              <w:top w:val="single" w:sz="8" w:space="0" w:color="auto"/>
              <w:left w:val="single" w:sz="8" w:space="0" w:color="auto"/>
              <w:bottom w:val="single" w:sz="8" w:space="0" w:color="auto"/>
              <w:right w:val="single" w:sz="8" w:space="0" w:color="auto"/>
            </w:tcBorders>
            <w:shd w:val="clear" w:color="auto" w:fill="FFFFFF"/>
          </w:tcPr>
          <w:p w14:paraId="46DF3002" w14:textId="77777777" w:rsidR="00147848" w:rsidRPr="001C47AF" w:rsidRDefault="00147848" w:rsidP="003B1DDC"/>
          <w:p w14:paraId="7B419CEE" w14:textId="71F0EC1C" w:rsidR="00147848" w:rsidRPr="001C47AF" w:rsidRDefault="00D040C6" w:rsidP="003B1DDC">
            <w:r w:rsidRPr="00802A14">
              <w:rPr>
                <w:b/>
                <w:bCs/>
              </w:rPr>
              <w:t>Project Implicit Self Assessments</w:t>
            </w:r>
            <w:r>
              <w:t xml:space="preserve">: Visit Project Implicit on Harvard’s website: (https://implicit.harvard.edu/implicit/demo/selectatest.html). Take self-assessments for four of the following: race, religion, gender, age, sexuality, and disability. </w:t>
            </w:r>
          </w:p>
        </w:tc>
        <w:tc>
          <w:tcPr>
            <w:tcW w:w="2970" w:type="dxa"/>
            <w:tcBorders>
              <w:top w:val="single" w:sz="8" w:space="0" w:color="auto"/>
              <w:left w:val="single" w:sz="8" w:space="0" w:color="auto"/>
              <w:bottom w:val="single" w:sz="8" w:space="0" w:color="auto"/>
              <w:right w:val="single" w:sz="8" w:space="0" w:color="auto"/>
            </w:tcBorders>
            <w:shd w:val="clear" w:color="auto" w:fill="FFFFFF"/>
          </w:tcPr>
          <w:p w14:paraId="1F2E5F5B" w14:textId="77777777" w:rsidR="00147848" w:rsidRDefault="00147848" w:rsidP="003B1DDC"/>
          <w:p w14:paraId="510CFA81" w14:textId="77777777" w:rsidR="00147848" w:rsidRPr="001C47AF" w:rsidRDefault="00147848" w:rsidP="003B1DDC">
            <w:r>
              <w:t>2c</w:t>
            </w:r>
          </w:p>
        </w:tc>
        <w:tc>
          <w:tcPr>
            <w:tcW w:w="2492" w:type="dxa"/>
            <w:tcBorders>
              <w:top w:val="single" w:sz="8" w:space="0" w:color="auto"/>
              <w:left w:val="single" w:sz="8" w:space="0" w:color="auto"/>
              <w:bottom w:val="single" w:sz="8" w:space="0" w:color="auto"/>
              <w:right w:val="single" w:sz="8" w:space="0" w:color="auto"/>
            </w:tcBorders>
          </w:tcPr>
          <w:p w14:paraId="79F2F589" w14:textId="77777777" w:rsidR="00147848" w:rsidRPr="001C47AF" w:rsidRDefault="00147848" w:rsidP="003B1DDC"/>
          <w:p w14:paraId="78C27E54" w14:textId="69BFFC05" w:rsidR="00147848" w:rsidRPr="001C47AF" w:rsidRDefault="005155A8" w:rsidP="003B1DDC">
            <w:r>
              <w:t>10 points</w:t>
            </w:r>
          </w:p>
          <w:p w14:paraId="58755C91" w14:textId="77777777" w:rsidR="00147848" w:rsidRPr="001C47AF" w:rsidRDefault="00147848" w:rsidP="003B1DDC"/>
        </w:tc>
      </w:tr>
      <w:tr w:rsidR="00A159FB" w:rsidRPr="001C47AF" w14:paraId="03BB5E0F" w14:textId="77777777" w:rsidTr="00802A14">
        <w:trPr>
          <w:trHeight w:val="664"/>
          <w:jc w:val="center"/>
        </w:trPr>
        <w:tc>
          <w:tcPr>
            <w:tcW w:w="3888" w:type="dxa"/>
            <w:tcBorders>
              <w:top w:val="single" w:sz="8" w:space="0" w:color="auto"/>
              <w:left w:val="single" w:sz="8" w:space="0" w:color="auto"/>
              <w:bottom w:val="single" w:sz="8" w:space="0" w:color="auto"/>
              <w:right w:val="single" w:sz="8" w:space="0" w:color="auto"/>
            </w:tcBorders>
            <w:shd w:val="clear" w:color="auto" w:fill="FFFFFF"/>
          </w:tcPr>
          <w:p w14:paraId="048EB45C" w14:textId="4E869A9A" w:rsidR="00A159FB" w:rsidRPr="001C47AF" w:rsidRDefault="00A159FB" w:rsidP="003B1DDC">
            <w:r w:rsidRPr="00A159FB">
              <w:rPr>
                <w:b/>
                <w:bCs/>
              </w:rPr>
              <w:t>Cultural Autobiography</w:t>
            </w:r>
            <w:r>
              <w:t xml:space="preserve">: </w:t>
            </w:r>
            <w:r w:rsidR="00060685">
              <w:t>The primary objective of this writing assignment is to challenge you to reflect on events and life experiences that have shaped your cultural being. A cultural autobiography is a reflective, self-analytic portrayal of your past and present.</w:t>
            </w:r>
          </w:p>
        </w:tc>
        <w:tc>
          <w:tcPr>
            <w:tcW w:w="2970" w:type="dxa"/>
            <w:tcBorders>
              <w:top w:val="single" w:sz="8" w:space="0" w:color="auto"/>
              <w:left w:val="single" w:sz="8" w:space="0" w:color="auto"/>
              <w:bottom w:val="single" w:sz="8" w:space="0" w:color="auto"/>
              <w:right w:val="single" w:sz="8" w:space="0" w:color="auto"/>
            </w:tcBorders>
            <w:shd w:val="clear" w:color="auto" w:fill="FFFFFF"/>
          </w:tcPr>
          <w:p w14:paraId="71A9E8C3" w14:textId="452A4748" w:rsidR="00A159FB" w:rsidRDefault="00A159FB" w:rsidP="003B1DDC">
            <w:r>
              <w:t xml:space="preserve">2a, 2d, 2e </w:t>
            </w:r>
          </w:p>
        </w:tc>
        <w:tc>
          <w:tcPr>
            <w:tcW w:w="2492" w:type="dxa"/>
            <w:tcBorders>
              <w:top w:val="single" w:sz="8" w:space="0" w:color="auto"/>
              <w:left w:val="single" w:sz="8" w:space="0" w:color="auto"/>
              <w:bottom w:val="single" w:sz="8" w:space="0" w:color="auto"/>
              <w:right w:val="single" w:sz="8" w:space="0" w:color="auto"/>
            </w:tcBorders>
          </w:tcPr>
          <w:p w14:paraId="1E537BA6" w14:textId="74558A43" w:rsidR="00A159FB" w:rsidRPr="001C47AF" w:rsidRDefault="00A159FB" w:rsidP="003B1DDC">
            <w:r>
              <w:t>60</w:t>
            </w:r>
          </w:p>
        </w:tc>
      </w:tr>
      <w:tr w:rsidR="00147848" w:rsidRPr="001C47AF" w14:paraId="5D07275D" w14:textId="77777777" w:rsidTr="00802A14">
        <w:trPr>
          <w:trHeight w:val="664"/>
          <w:jc w:val="center"/>
        </w:trPr>
        <w:tc>
          <w:tcPr>
            <w:tcW w:w="3888" w:type="dxa"/>
            <w:tcBorders>
              <w:top w:val="single" w:sz="8" w:space="0" w:color="auto"/>
              <w:left w:val="single" w:sz="8" w:space="0" w:color="auto"/>
              <w:bottom w:val="single" w:sz="8" w:space="0" w:color="auto"/>
              <w:right w:val="single" w:sz="8" w:space="0" w:color="auto"/>
            </w:tcBorders>
            <w:shd w:val="clear" w:color="auto" w:fill="FFFFFF"/>
          </w:tcPr>
          <w:p w14:paraId="582C3D6E" w14:textId="77777777" w:rsidR="00147848" w:rsidRPr="001C47AF" w:rsidRDefault="00147848" w:rsidP="003B1DDC"/>
          <w:p w14:paraId="343D94AE" w14:textId="5EDEA589" w:rsidR="00147848" w:rsidRPr="001C47AF" w:rsidRDefault="00D040C6" w:rsidP="003B1DDC">
            <w:r w:rsidRPr="00802A14">
              <w:rPr>
                <w:b/>
                <w:bCs/>
              </w:rPr>
              <w:t>Attendance and Participation:</w:t>
            </w:r>
            <w:r>
              <w:t xml:space="preserve"> Students are expected to attend all classes, have assignments completed on time, participate in in-class assignments, and be a regular, appropriate, and knowledgeable participant in class discussions. Complete all readings assigned before class. 5 points per class X 8 classes= </w:t>
            </w:r>
            <w:r w:rsidRPr="00D040C6">
              <w:rPr>
                <w:b/>
                <w:bCs/>
              </w:rPr>
              <w:t>40 possible points</w:t>
            </w:r>
            <w:r>
              <w:t xml:space="preserve"> </w:t>
            </w:r>
          </w:p>
        </w:tc>
        <w:tc>
          <w:tcPr>
            <w:tcW w:w="2970" w:type="dxa"/>
            <w:tcBorders>
              <w:top w:val="single" w:sz="8" w:space="0" w:color="auto"/>
              <w:left w:val="single" w:sz="8" w:space="0" w:color="auto"/>
              <w:bottom w:val="single" w:sz="8" w:space="0" w:color="auto"/>
              <w:right w:val="single" w:sz="8" w:space="0" w:color="auto"/>
            </w:tcBorders>
            <w:shd w:val="clear" w:color="auto" w:fill="FFFFFF"/>
          </w:tcPr>
          <w:p w14:paraId="397DAA62" w14:textId="77777777" w:rsidR="00147848" w:rsidRDefault="00147848" w:rsidP="003B1DDC"/>
          <w:p w14:paraId="24FE3CE8" w14:textId="77777777" w:rsidR="00147848" w:rsidRPr="001C47AF" w:rsidRDefault="00147848" w:rsidP="003B1DDC">
            <w:r>
              <w:t>2a-h, 3f, 5d</w:t>
            </w:r>
          </w:p>
        </w:tc>
        <w:tc>
          <w:tcPr>
            <w:tcW w:w="2492" w:type="dxa"/>
            <w:tcBorders>
              <w:top w:val="single" w:sz="8" w:space="0" w:color="auto"/>
              <w:left w:val="single" w:sz="8" w:space="0" w:color="auto"/>
              <w:bottom w:val="single" w:sz="8" w:space="0" w:color="auto"/>
              <w:right w:val="single" w:sz="8" w:space="0" w:color="auto"/>
            </w:tcBorders>
          </w:tcPr>
          <w:p w14:paraId="487358D0" w14:textId="77777777" w:rsidR="00147848" w:rsidRPr="001C47AF" w:rsidRDefault="00147848" w:rsidP="003B1DDC"/>
          <w:p w14:paraId="0C22F6D0" w14:textId="6F6480D0" w:rsidR="00147848" w:rsidRPr="001C47AF" w:rsidRDefault="00D040C6" w:rsidP="003B1DDC">
            <w:r>
              <w:t>40</w:t>
            </w:r>
          </w:p>
          <w:p w14:paraId="34633579" w14:textId="77777777" w:rsidR="00147848" w:rsidRPr="001C47AF" w:rsidRDefault="00147848" w:rsidP="003B1DDC">
            <w:pPr>
              <w:rPr>
                <w:lang w:val="x-none"/>
              </w:rPr>
            </w:pPr>
          </w:p>
        </w:tc>
      </w:tr>
      <w:tr w:rsidR="00FB2EE9" w:rsidRPr="001C47AF" w14:paraId="04D8C718" w14:textId="77777777" w:rsidTr="00802A14">
        <w:trPr>
          <w:trHeight w:val="664"/>
          <w:jc w:val="center"/>
        </w:trPr>
        <w:tc>
          <w:tcPr>
            <w:tcW w:w="3888" w:type="dxa"/>
            <w:tcBorders>
              <w:top w:val="single" w:sz="8" w:space="0" w:color="auto"/>
              <w:left w:val="single" w:sz="8" w:space="0" w:color="auto"/>
              <w:bottom w:val="single" w:sz="8" w:space="0" w:color="auto"/>
              <w:right w:val="single" w:sz="8" w:space="0" w:color="auto"/>
            </w:tcBorders>
            <w:shd w:val="clear" w:color="auto" w:fill="FFFFFF"/>
          </w:tcPr>
          <w:p w14:paraId="5CF85244" w14:textId="77777777" w:rsidR="00FB2EE9" w:rsidRPr="001C47AF" w:rsidRDefault="00FB2EE9" w:rsidP="003B1DDC"/>
        </w:tc>
        <w:tc>
          <w:tcPr>
            <w:tcW w:w="2970" w:type="dxa"/>
            <w:tcBorders>
              <w:top w:val="single" w:sz="8" w:space="0" w:color="auto"/>
              <w:left w:val="single" w:sz="8" w:space="0" w:color="auto"/>
              <w:bottom w:val="single" w:sz="8" w:space="0" w:color="auto"/>
              <w:right w:val="single" w:sz="8" w:space="0" w:color="auto"/>
            </w:tcBorders>
            <w:shd w:val="clear" w:color="auto" w:fill="FFFFFF"/>
          </w:tcPr>
          <w:p w14:paraId="3D78F403" w14:textId="77777777" w:rsidR="00FB2EE9" w:rsidRDefault="00FB2EE9" w:rsidP="003B1DDC"/>
        </w:tc>
        <w:tc>
          <w:tcPr>
            <w:tcW w:w="2492" w:type="dxa"/>
            <w:tcBorders>
              <w:top w:val="single" w:sz="8" w:space="0" w:color="auto"/>
              <w:left w:val="single" w:sz="8" w:space="0" w:color="auto"/>
              <w:bottom w:val="single" w:sz="8" w:space="0" w:color="auto"/>
              <w:right w:val="single" w:sz="8" w:space="0" w:color="auto"/>
            </w:tcBorders>
          </w:tcPr>
          <w:p w14:paraId="6435F3D9" w14:textId="65E9F3B0" w:rsidR="00FB2EE9" w:rsidRPr="001C47AF" w:rsidRDefault="00FB2EE9" w:rsidP="003B1DDC">
            <w:r>
              <w:t xml:space="preserve">Total Points: </w:t>
            </w:r>
            <w:r w:rsidR="006E6CA9">
              <w:t>300</w:t>
            </w:r>
          </w:p>
        </w:tc>
      </w:tr>
    </w:tbl>
    <w:p w14:paraId="7486A5DE" w14:textId="6E4DF34D" w:rsidR="00147848" w:rsidRDefault="00147848"/>
    <w:p w14:paraId="07D30E0A" w14:textId="711FBCA1" w:rsidR="0021471F" w:rsidRDefault="0021471F" w:rsidP="0021471F">
      <w:pPr>
        <w:contextualSpacing/>
        <w:jc w:val="center"/>
        <w:rPr>
          <w:rFonts w:ascii="Garamond" w:hAnsi="Garamond"/>
          <w:b/>
          <w:szCs w:val="24"/>
        </w:rPr>
      </w:pPr>
      <w:r w:rsidRPr="00725EA3">
        <w:rPr>
          <w:rFonts w:ascii="Garamond" w:hAnsi="Garamond"/>
          <w:b/>
          <w:szCs w:val="24"/>
        </w:rPr>
        <w:t>Course Expectations</w:t>
      </w:r>
      <w:r>
        <w:rPr>
          <w:rFonts w:ascii="Garamond" w:hAnsi="Garamond"/>
          <w:b/>
          <w:szCs w:val="24"/>
        </w:rPr>
        <w:t xml:space="preserve"> &amp; Policies</w:t>
      </w:r>
    </w:p>
    <w:p w14:paraId="69945696" w14:textId="77777777" w:rsidR="0021471F" w:rsidRDefault="0021471F" w:rsidP="0021471F">
      <w:pPr>
        <w:contextualSpacing/>
        <w:jc w:val="center"/>
        <w:rPr>
          <w:rFonts w:ascii="Garamond" w:hAnsi="Garamond"/>
          <w:b/>
          <w:szCs w:val="24"/>
        </w:rPr>
      </w:pPr>
    </w:p>
    <w:p w14:paraId="46CE3DA5" w14:textId="77777777" w:rsidR="0021471F" w:rsidRDefault="0021471F" w:rsidP="0021471F">
      <w:pPr>
        <w:rPr>
          <w:rFonts w:ascii="Garamond" w:hAnsi="Garamond"/>
          <w:szCs w:val="24"/>
        </w:rPr>
      </w:pPr>
      <w:r>
        <w:rPr>
          <w:rFonts w:ascii="Garamond" w:hAnsi="Garamond"/>
          <w:b/>
          <w:szCs w:val="24"/>
        </w:rPr>
        <w:t>Academic Integrity Violation Policy:</w:t>
      </w:r>
      <w:r w:rsidRPr="00217863">
        <w:rPr>
          <w:rFonts w:ascii="Garamond" w:hAnsi="Garamond"/>
        </w:rPr>
        <w:t xml:space="preserve"> </w:t>
      </w:r>
      <w:hyperlink r:id="rId5" w:history="1">
        <w:r w:rsidRPr="004900E3">
          <w:rPr>
            <w:rStyle w:val="Hyperlink"/>
            <w:rFonts w:ascii="Garamond" w:hAnsi="Garamond"/>
            <w:szCs w:val="24"/>
          </w:rPr>
          <w:t>https://www.seattleu.edu/redhawk-service-center/academic-policies/</w:t>
        </w:r>
      </w:hyperlink>
    </w:p>
    <w:p w14:paraId="3F7BB4C7" w14:textId="77777777" w:rsidR="0021471F" w:rsidRDefault="0021471F"/>
    <w:p w14:paraId="76637475" w14:textId="77777777" w:rsidR="00CA5F46" w:rsidRPr="00FB0D64" w:rsidRDefault="00CA5F46" w:rsidP="00CA5F46">
      <w:pPr>
        <w:rPr>
          <w:rFonts w:ascii="Garamond" w:hAnsi="Garamond"/>
          <w:b/>
          <w:bCs/>
          <w:szCs w:val="24"/>
        </w:rPr>
      </w:pPr>
      <w:r w:rsidRPr="00FB0D64">
        <w:rPr>
          <w:rFonts w:ascii="Garamond" w:hAnsi="Garamond"/>
          <w:b/>
          <w:bCs/>
          <w:szCs w:val="24"/>
        </w:rPr>
        <w:t xml:space="preserve">Grading Policy: </w:t>
      </w:r>
    </w:p>
    <w:p w14:paraId="6077A49D" w14:textId="77777777" w:rsidR="00CA5F46" w:rsidRDefault="00CA5F46" w:rsidP="00CA5F46">
      <w:pPr>
        <w:rPr>
          <w:rFonts w:ascii="Garamond" w:hAnsi="Garamond"/>
          <w:szCs w:val="24"/>
        </w:rPr>
      </w:pPr>
      <w:r>
        <w:rPr>
          <w:rFonts w:ascii="Garamond" w:hAnsi="Garamond"/>
          <w:szCs w:val="24"/>
        </w:rPr>
        <w:t xml:space="preserve">Grades will be available on the course Canvas site. Assignments will be returned to students typically within two weeks. Students will receive feedback with the expectation they will make the necessary adjustments. </w:t>
      </w:r>
      <w:r w:rsidRPr="00A25A80">
        <w:rPr>
          <w:rFonts w:ascii="Garamond" w:hAnsi="Garamond"/>
          <w:szCs w:val="24"/>
        </w:rPr>
        <w:t xml:space="preserve">A grade of B or better is required to pass a course. Students who earn less than a B will be required repeat the course. </w:t>
      </w:r>
    </w:p>
    <w:p w14:paraId="68F2FB77" w14:textId="77777777" w:rsidR="00CA5F46" w:rsidRDefault="00CA5F46" w:rsidP="00CA5F46">
      <w:pPr>
        <w:rPr>
          <w:rFonts w:ascii="Garamond" w:hAnsi="Garamond"/>
          <w:szCs w:val="24"/>
        </w:rPr>
      </w:pPr>
      <w:r w:rsidRPr="00A52B62">
        <w:rPr>
          <w:rFonts w:ascii="Garamond" w:hAnsi="Garamond"/>
          <w:szCs w:val="24"/>
        </w:rPr>
        <w:lastRenderedPageBreak/>
        <w:t xml:space="preserve">Failure to turn in an assignment will result in failure of the course. Any demonstration </w:t>
      </w:r>
      <w:r>
        <w:rPr>
          <w:rFonts w:ascii="Garamond" w:hAnsi="Garamond"/>
          <w:szCs w:val="24"/>
        </w:rPr>
        <w:t xml:space="preserve">of </w:t>
      </w:r>
      <w:r w:rsidRPr="00A52B62">
        <w:rPr>
          <w:rFonts w:ascii="Garamond" w:hAnsi="Garamond"/>
          <w:szCs w:val="24"/>
        </w:rPr>
        <w:t xml:space="preserve">lack of responsibility or disrespect towards </w:t>
      </w:r>
      <w:r>
        <w:rPr>
          <w:rFonts w:ascii="Garamond" w:hAnsi="Garamond"/>
          <w:szCs w:val="24"/>
        </w:rPr>
        <w:t xml:space="preserve">the course </w:t>
      </w:r>
      <w:r w:rsidRPr="00A52B62">
        <w:rPr>
          <w:rFonts w:ascii="Garamond" w:hAnsi="Garamond"/>
          <w:szCs w:val="24"/>
        </w:rPr>
        <w:t xml:space="preserve">instructor for the above will be reflected in </w:t>
      </w:r>
      <w:r>
        <w:rPr>
          <w:rFonts w:ascii="Garamond" w:hAnsi="Garamond"/>
          <w:szCs w:val="24"/>
        </w:rPr>
        <w:t>assessment</w:t>
      </w:r>
      <w:r w:rsidRPr="00A52B62">
        <w:rPr>
          <w:rFonts w:ascii="Garamond" w:hAnsi="Garamond"/>
          <w:szCs w:val="24"/>
        </w:rPr>
        <w:t xml:space="preserve"> </w:t>
      </w:r>
      <w:r>
        <w:rPr>
          <w:rFonts w:ascii="Garamond" w:hAnsi="Garamond"/>
          <w:szCs w:val="24"/>
        </w:rPr>
        <w:t>of the student’s professional dispositions.</w:t>
      </w:r>
    </w:p>
    <w:p w14:paraId="7CF24C3B" w14:textId="77777777" w:rsidR="00CA5F46" w:rsidRDefault="00CA5F46"/>
    <w:p w14:paraId="23094EAE" w14:textId="77777777" w:rsidR="000F577C" w:rsidRPr="001C47AF" w:rsidRDefault="000F577C" w:rsidP="000F577C">
      <w:pPr>
        <w:ind w:left="270"/>
        <w:rPr>
          <w:rFonts w:ascii="Times New Roman" w:hAnsi="Times New Roman"/>
          <w:szCs w:val="24"/>
        </w:rPr>
      </w:pPr>
      <w:r w:rsidRPr="001C47AF">
        <w:rPr>
          <w:rFonts w:ascii="Times New Roman" w:hAnsi="Times New Roman"/>
          <w:szCs w:val="24"/>
        </w:rPr>
        <w:t xml:space="preserve">B.  </w:t>
      </w:r>
      <w:r w:rsidRPr="001C47AF">
        <w:rPr>
          <w:rFonts w:ascii="Times New Roman" w:hAnsi="Times New Roman"/>
          <w:szCs w:val="24"/>
          <w:u w:val="single"/>
        </w:rPr>
        <w:t>Grading Scale</w:t>
      </w:r>
      <w:r w:rsidRPr="001C47AF">
        <w:rPr>
          <w:rFonts w:ascii="Times New Roman" w:hAnsi="Times New Roman"/>
          <w:szCs w:val="24"/>
        </w:rPr>
        <w:t>:</w:t>
      </w:r>
    </w:p>
    <w:p w14:paraId="371C3DA8" w14:textId="77777777" w:rsidR="000F577C" w:rsidRPr="001C47AF" w:rsidRDefault="000F577C" w:rsidP="000F577C">
      <w:pPr>
        <w:rPr>
          <w:szCs w:val="24"/>
        </w:rPr>
      </w:pPr>
      <w:r w:rsidRPr="001C47AF">
        <w:rPr>
          <w:szCs w:val="24"/>
        </w:rPr>
        <w:tab/>
        <w:t>94-100</w:t>
      </w:r>
      <w:r w:rsidRPr="001C47AF">
        <w:rPr>
          <w:szCs w:val="24"/>
        </w:rPr>
        <w:tab/>
        <w:t>%</w:t>
      </w:r>
      <w:r>
        <w:rPr>
          <w:szCs w:val="24"/>
        </w:rPr>
        <w:tab/>
      </w:r>
      <w:r w:rsidRPr="001C47AF">
        <w:rPr>
          <w:szCs w:val="24"/>
        </w:rPr>
        <w:t>A</w:t>
      </w:r>
      <w:r w:rsidRPr="001C47AF">
        <w:rPr>
          <w:szCs w:val="24"/>
        </w:rPr>
        <w:tab/>
      </w:r>
      <w:r w:rsidRPr="001C47AF">
        <w:rPr>
          <w:szCs w:val="24"/>
        </w:rPr>
        <w:tab/>
        <w:t>80-83</w:t>
      </w:r>
      <w:r w:rsidRPr="001C47AF">
        <w:rPr>
          <w:szCs w:val="24"/>
        </w:rPr>
        <w:tab/>
      </w:r>
      <w:r w:rsidRPr="001C47AF">
        <w:rPr>
          <w:szCs w:val="24"/>
        </w:rPr>
        <w:tab/>
        <w:t>B-</w:t>
      </w:r>
      <w:r w:rsidRPr="001C47AF">
        <w:rPr>
          <w:szCs w:val="24"/>
        </w:rPr>
        <w:tab/>
      </w:r>
      <w:r w:rsidRPr="001C47AF">
        <w:rPr>
          <w:szCs w:val="24"/>
        </w:rPr>
        <w:tab/>
        <w:t>67-69</w:t>
      </w:r>
      <w:r w:rsidRPr="001C47AF">
        <w:rPr>
          <w:szCs w:val="24"/>
        </w:rPr>
        <w:tab/>
      </w:r>
      <w:r w:rsidRPr="001C47AF">
        <w:rPr>
          <w:szCs w:val="24"/>
        </w:rPr>
        <w:tab/>
        <w:t>D+</w:t>
      </w:r>
    </w:p>
    <w:p w14:paraId="517624B5" w14:textId="77777777" w:rsidR="000F577C" w:rsidRPr="001C47AF" w:rsidRDefault="000F577C" w:rsidP="000F577C">
      <w:pPr>
        <w:rPr>
          <w:szCs w:val="24"/>
        </w:rPr>
      </w:pPr>
      <w:r w:rsidRPr="001C47AF">
        <w:rPr>
          <w:szCs w:val="24"/>
        </w:rPr>
        <w:tab/>
        <w:t>90-93</w:t>
      </w:r>
      <w:r w:rsidRPr="001C47AF">
        <w:rPr>
          <w:szCs w:val="24"/>
        </w:rPr>
        <w:tab/>
      </w:r>
      <w:r w:rsidRPr="001C47AF">
        <w:rPr>
          <w:szCs w:val="24"/>
        </w:rPr>
        <w:tab/>
        <w:t>A-</w:t>
      </w:r>
      <w:r w:rsidRPr="001C47AF">
        <w:rPr>
          <w:szCs w:val="24"/>
        </w:rPr>
        <w:tab/>
      </w:r>
      <w:r w:rsidRPr="001C47AF">
        <w:rPr>
          <w:szCs w:val="24"/>
        </w:rPr>
        <w:tab/>
        <w:t>77-79</w:t>
      </w:r>
      <w:r w:rsidRPr="001C47AF">
        <w:rPr>
          <w:szCs w:val="24"/>
        </w:rPr>
        <w:tab/>
      </w:r>
      <w:r w:rsidRPr="001C47AF">
        <w:rPr>
          <w:szCs w:val="24"/>
        </w:rPr>
        <w:tab/>
        <w:t>C+</w:t>
      </w:r>
      <w:r w:rsidRPr="001C47AF">
        <w:rPr>
          <w:szCs w:val="24"/>
        </w:rPr>
        <w:tab/>
      </w:r>
      <w:r w:rsidRPr="001C47AF">
        <w:rPr>
          <w:szCs w:val="24"/>
        </w:rPr>
        <w:tab/>
        <w:t>64-66</w:t>
      </w:r>
      <w:r w:rsidRPr="001C47AF">
        <w:rPr>
          <w:szCs w:val="24"/>
        </w:rPr>
        <w:tab/>
      </w:r>
      <w:r w:rsidRPr="001C47AF">
        <w:rPr>
          <w:szCs w:val="24"/>
        </w:rPr>
        <w:tab/>
        <w:t>D</w:t>
      </w:r>
      <w:r w:rsidRPr="001C47AF">
        <w:rPr>
          <w:szCs w:val="24"/>
        </w:rPr>
        <w:tab/>
      </w:r>
    </w:p>
    <w:p w14:paraId="3C6B02F4" w14:textId="77777777" w:rsidR="000F577C" w:rsidRPr="001C47AF" w:rsidRDefault="000F577C" w:rsidP="000F577C">
      <w:pPr>
        <w:rPr>
          <w:szCs w:val="24"/>
        </w:rPr>
      </w:pPr>
      <w:r w:rsidRPr="001C47AF">
        <w:rPr>
          <w:szCs w:val="24"/>
        </w:rPr>
        <w:tab/>
        <w:t>87-89</w:t>
      </w:r>
      <w:r w:rsidRPr="001C47AF">
        <w:rPr>
          <w:szCs w:val="24"/>
        </w:rPr>
        <w:tab/>
      </w:r>
      <w:r w:rsidRPr="001C47AF">
        <w:rPr>
          <w:szCs w:val="24"/>
        </w:rPr>
        <w:tab/>
        <w:t>B+</w:t>
      </w:r>
      <w:r w:rsidRPr="001C47AF">
        <w:rPr>
          <w:szCs w:val="24"/>
        </w:rPr>
        <w:tab/>
      </w:r>
      <w:r w:rsidRPr="001C47AF">
        <w:rPr>
          <w:szCs w:val="24"/>
        </w:rPr>
        <w:tab/>
        <w:t>74-76</w:t>
      </w:r>
      <w:r w:rsidRPr="001C47AF">
        <w:rPr>
          <w:szCs w:val="24"/>
        </w:rPr>
        <w:tab/>
      </w:r>
      <w:r w:rsidRPr="001C47AF">
        <w:rPr>
          <w:szCs w:val="24"/>
        </w:rPr>
        <w:tab/>
        <w:t>C</w:t>
      </w:r>
      <w:r w:rsidRPr="001C47AF">
        <w:rPr>
          <w:szCs w:val="24"/>
        </w:rPr>
        <w:tab/>
      </w:r>
      <w:r w:rsidRPr="001C47AF">
        <w:rPr>
          <w:szCs w:val="24"/>
        </w:rPr>
        <w:tab/>
        <w:t>60-63</w:t>
      </w:r>
      <w:r w:rsidRPr="001C47AF">
        <w:rPr>
          <w:szCs w:val="24"/>
        </w:rPr>
        <w:tab/>
      </w:r>
      <w:r w:rsidRPr="001C47AF">
        <w:rPr>
          <w:szCs w:val="24"/>
        </w:rPr>
        <w:tab/>
        <w:t>D-</w:t>
      </w:r>
    </w:p>
    <w:p w14:paraId="705D2441" w14:textId="77777777" w:rsidR="000F577C" w:rsidRPr="001C47AF" w:rsidRDefault="000F577C" w:rsidP="000F577C">
      <w:pPr>
        <w:rPr>
          <w:szCs w:val="24"/>
        </w:rPr>
      </w:pPr>
      <w:r w:rsidRPr="001C47AF">
        <w:rPr>
          <w:szCs w:val="24"/>
        </w:rPr>
        <w:tab/>
        <w:t>84-86</w:t>
      </w:r>
      <w:r w:rsidRPr="001C47AF">
        <w:rPr>
          <w:szCs w:val="24"/>
        </w:rPr>
        <w:tab/>
      </w:r>
      <w:r w:rsidRPr="001C47AF">
        <w:rPr>
          <w:szCs w:val="24"/>
        </w:rPr>
        <w:tab/>
        <w:t>B</w:t>
      </w:r>
      <w:r w:rsidRPr="001C47AF">
        <w:rPr>
          <w:szCs w:val="24"/>
        </w:rPr>
        <w:tab/>
      </w:r>
      <w:r w:rsidRPr="001C47AF">
        <w:rPr>
          <w:szCs w:val="24"/>
        </w:rPr>
        <w:tab/>
        <w:t>70-73</w:t>
      </w:r>
      <w:r w:rsidRPr="001C47AF">
        <w:rPr>
          <w:szCs w:val="24"/>
        </w:rPr>
        <w:tab/>
      </w:r>
      <w:r w:rsidRPr="001C47AF">
        <w:rPr>
          <w:szCs w:val="24"/>
        </w:rPr>
        <w:tab/>
        <w:t>C-</w:t>
      </w:r>
      <w:r w:rsidRPr="001C47AF">
        <w:rPr>
          <w:szCs w:val="24"/>
        </w:rPr>
        <w:tab/>
      </w:r>
      <w:r w:rsidRPr="001C47AF">
        <w:rPr>
          <w:szCs w:val="24"/>
        </w:rPr>
        <w:tab/>
        <w:t>0-59</w:t>
      </w:r>
      <w:r w:rsidRPr="001C47AF">
        <w:rPr>
          <w:szCs w:val="24"/>
        </w:rPr>
        <w:tab/>
      </w:r>
      <w:r w:rsidRPr="001C47AF">
        <w:rPr>
          <w:szCs w:val="24"/>
        </w:rPr>
        <w:tab/>
        <w:t>F</w:t>
      </w:r>
    </w:p>
    <w:p w14:paraId="4044B4BE" w14:textId="77777777" w:rsidR="000F577C" w:rsidRPr="001C47AF" w:rsidRDefault="000F577C" w:rsidP="000F577C">
      <w:pPr>
        <w:rPr>
          <w:rFonts w:ascii="Times New Roman" w:hAnsi="Times New Roman"/>
          <w:szCs w:val="24"/>
        </w:rPr>
      </w:pPr>
    </w:p>
    <w:p w14:paraId="26D6C2DA" w14:textId="77777777" w:rsidR="000F577C" w:rsidRPr="001C47AF" w:rsidRDefault="000F577C" w:rsidP="000F577C">
      <w:pPr>
        <w:ind w:left="270"/>
        <w:rPr>
          <w:rFonts w:ascii="Times New Roman" w:hAnsi="Times New Roman"/>
          <w:szCs w:val="24"/>
        </w:rPr>
      </w:pPr>
      <w:r w:rsidRPr="001C47AF">
        <w:rPr>
          <w:rFonts w:ascii="Times New Roman" w:hAnsi="Times New Roman"/>
          <w:szCs w:val="24"/>
        </w:rPr>
        <w:t xml:space="preserve">C. </w:t>
      </w:r>
      <w:r w:rsidRPr="001C47AF">
        <w:rPr>
          <w:rFonts w:ascii="Times New Roman" w:hAnsi="Times New Roman"/>
          <w:szCs w:val="24"/>
          <w:u w:val="single"/>
        </w:rPr>
        <w:t>Course Expectations</w:t>
      </w:r>
      <w:r w:rsidRPr="001C47AF">
        <w:rPr>
          <w:rFonts w:ascii="Times New Roman" w:hAnsi="Times New Roman"/>
          <w:szCs w:val="24"/>
        </w:rPr>
        <w:t>:</w:t>
      </w:r>
    </w:p>
    <w:p w14:paraId="17FDF945" w14:textId="77777777" w:rsidR="000F577C" w:rsidRDefault="000F577C" w:rsidP="000F577C">
      <w:pPr>
        <w:ind w:left="630"/>
        <w:rPr>
          <w:rFonts w:ascii="Times New Roman" w:hAnsi="Times New Roman"/>
          <w:szCs w:val="24"/>
        </w:rPr>
      </w:pPr>
      <w:r w:rsidRPr="001C47AF">
        <w:rPr>
          <w:rFonts w:ascii="Times New Roman" w:hAnsi="Times New Roman"/>
          <w:i/>
          <w:szCs w:val="24"/>
        </w:rPr>
        <w:t>Diversity Statement</w:t>
      </w:r>
      <w:r w:rsidRPr="001C47AF">
        <w:rPr>
          <w:rFonts w:ascii="Times New Roman" w:hAnsi="Times New Roman"/>
          <w:szCs w:val="24"/>
        </w:rPr>
        <w:t xml:space="preserve">: This course is taught in a manner that provides a safe, </w:t>
      </w:r>
      <w:proofErr w:type="gramStart"/>
      <w:r w:rsidRPr="001C47AF">
        <w:rPr>
          <w:rFonts w:ascii="Times New Roman" w:hAnsi="Times New Roman"/>
          <w:szCs w:val="24"/>
        </w:rPr>
        <w:t>welcoming</w:t>
      </w:r>
      <w:proofErr w:type="gramEnd"/>
      <w:r w:rsidRPr="001C47AF">
        <w:rPr>
          <w:rFonts w:ascii="Times New Roman" w:hAnsi="Times New Roman"/>
          <w:szCs w:val="24"/>
        </w:rPr>
        <w:t xml:space="preserve"> and inclusive environment for students of all racial, ethnic, gender identities and variances, sexual orientations, economic classes, ages, ability statuses, and religions. Students are encouraged to use language and communication that is respectful and culturally appropriate. This does not mean that you will feel comfortable in class. Discomfort can provide rich insight, which in turn, can lead to growth.</w:t>
      </w:r>
    </w:p>
    <w:p w14:paraId="055077E7" w14:textId="77777777" w:rsidR="000F577C" w:rsidRPr="001C47AF" w:rsidRDefault="000F577C" w:rsidP="000F577C">
      <w:pPr>
        <w:ind w:left="630"/>
        <w:rPr>
          <w:rFonts w:ascii="Times New Roman" w:hAnsi="Times New Roman"/>
          <w:szCs w:val="24"/>
        </w:rPr>
      </w:pPr>
    </w:p>
    <w:p w14:paraId="5F277832" w14:textId="08EA4E0C" w:rsidR="002C6DC3" w:rsidRDefault="000F577C" w:rsidP="000F577C">
      <w:pPr>
        <w:widowControl w:val="0"/>
        <w:tabs>
          <w:tab w:val="left" w:pos="630"/>
        </w:tabs>
        <w:autoSpaceDE w:val="0"/>
        <w:autoSpaceDN w:val="0"/>
        <w:adjustRightInd w:val="0"/>
        <w:rPr>
          <w:rFonts w:ascii="Times New Roman" w:hAnsi="Times New Roman"/>
          <w:szCs w:val="24"/>
        </w:rPr>
      </w:pPr>
      <w:r w:rsidRPr="001C47AF">
        <w:rPr>
          <w:rFonts w:ascii="Times New Roman" w:hAnsi="Times New Roman"/>
          <w:szCs w:val="24"/>
        </w:rPr>
        <w:tab/>
      </w:r>
    </w:p>
    <w:p w14:paraId="35385758" w14:textId="4D7BA3C2" w:rsidR="002C6DC3" w:rsidRDefault="002C6DC3" w:rsidP="000F577C">
      <w:pPr>
        <w:widowControl w:val="0"/>
        <w:tabs>
          <w:tab w:val="left" w:pos="630"/>
        </w:tabs>
        <w:autoSpaceDE w:val="0"/>
        <w:autoSpaceDN w:val="0"/>
        <w:adjustRightInd w:val="0"/>
        <w:rPr>
          <w:rFonts w:ascii="Times New Roman" w:hAnsi="Times New Roman"/>
          <w:szCs w:val="24"/>
        </w:rPr>
      </w:pPr>
      <w:r w:rsidRPr="001C47AF">
        <w:rPr>
          <w:rFonts w:ascii="Times New Roman" w:hAnsi="Times New Roman"/>
          <w:i/>
          <w:szCs w:val="24"/>
        </w:rPr>
        <w:t xml:space="preserve">Readings: </w:t>
      </w:r>
      <w:r w:rsidRPr="001C47AF">
        <w:rPr>
          <w:rFonts w:ascii="Times New Roman" w:hAnsi="Times New Roman"/>
          <w:szCs w:val="24"/>
        </w:rPr>
        <w:t>All assigned readings are to be completed prior to the beginning of class.</w:t>
      </w:r>
    </w:p>
    <w:p w14:paraId="5FD91F29" w14:textId="77777777" w:rsidR="000F577C" w:rsidRPr="001C47AF" w:rsidRDefault="000F577C" w:rsidP="000F577C">
      <w:pPr>
        <w:widowControl w:val="0"/>
        <w:tabs>
          <w:tab w:val="left" w:pos="630"/>
        </w:tabs>
        <w:autoSpaceDE w:val="0"/>
        <w:autoSpaceDN w:val="0"/>
        <w:adjustRightInd w:val="0"/>
        <w:rPr>
          <w:rFonts w:ascii="Times New Roman" w:hAnsi="Times New Roman"/>
          <w:szCs w:val="24"/>
        </w:rPr>
      </w:pPr>
    </w:p>
    <w:p w14:paraId="3FCF5E71" w14:textId="77777777" w:rsidR="006834A7" w:rsidRDefault="006834A7" w:rsidP="006834A7">
      <w:pPr>
        <w:contextualSpacing/>
        <w:rPr>
          <w:rFonts w:ascii="Garamond" w:hAnsi="Garamond"/>
          <w:bCs/>
          <w:szCs w:val="24"/>
        </w:rPr>
      </w:pPr>
      <w:r w:rsidRPr="00217863">
        <w:rPr>
          <w:rFonts w:ascii="Garamond" w:hAnsi="Garamond"/>
          <w:bCs/>
          <w:szCs w:val="24"/>
        </w:rPr>
        <w:t>A</w:t>
      </w:r>
      <w:r>
        <w:rPr>
          <w:rFonts w:ascii="Garamond" w:hAnsi="Garamond"/>
          <w:bCs/>
          <w:szCs w:val="24"/>
        </w:rPr>
        <w:t>t minimum, a</w:t>
      </w:r>
      <w:r w:rsidRPr="00217863">
        <w:rPr>
          <w:rFonts w:ascii="Garamond" w:hAnsi="Garamond"/>
          <w:bCs/>
          <w:szCs w:val="24"/>
        </w:rPr>
        <w:t>ny violation of the SU Academic Integrity Policy will result in a failure on</w:t>
      </w:r>
      <w:r>
        <w:rPr>
          <w:rFonts w:ascii="Garamond" w:hAnsi="Garamond"/>
          <w:bCs/>
          <w:szCs w:val="24"/>
        </w:rPr>
        <w:t xml:space="preserve"> the</w:t>
      </w:r>
      <w:r w:rsidRPr="00217863">
        <w:rPr>
          <w:rFonts w:ascii="Garamond" w:hAnsi="Garamond"/>
          <w:bCs/>
          <w:szCs w:val="24"/>
        </w:rPr>
        <w:t xml:space="preserve"> </w:t>
      </w:r>
      <w:r>
        <w:rPr>
          <w:rFonts w:ascii="Garamond" w:hAnsi="Garamond"/>
          <w:bCs/>
          <w:szCs w:val="24"/>
        </w:rPr>
        <w:t xml:space="preserve">relevant </w:t>
      </w:r>
      <w:r w:rsidRPr="00217863">
        <w:rPr>
          <w:rFonts w:ascii="Garamond" w:hAnsi="Garamond"/>
          <w:bCs/>
          <w:szCs w:val="24"/>
        </w:rPr>
        <w:t xml:space="preserve">assignment </w:t>
      </w:r>
      <w:r>
        <w:rPr>
          <w:rFonts w:ascii="Garamond" w:hAnsi="Garamond"/>
          <w:bCs/>
          <w:szCs w:val="24"/>
        </w:rPr>
        <w:t xml:space="preserve">and a failure in the </w:t>
      </w:r>
      <w:r w:rsidRPr="00217863">
        <w:rPr>
          <w:rFonts w:ascii="Garamond" w:hAnsi="Garamond"/>
          <w:bCs/>
          <w:szCs w:val="24"/>
        </w:rPr>
        <w:t>course.</w:t>
      </w:r>
      <w:r>
        <w:rPr>
          <w:rFonts w:ascii="Garamond" w:hAnsi="Garamond"/>
          <w:bCs/>
          <w:szCs w:val="24"/>
        </w:rPr>
        <w:t xml:space="preserve"> Lack of intent or ignorance is not excused.</w:t>
      </w:r>
      <w:r w:rsidRPr="00B64734">
        <w:rPr>
          <w:rFonts w:ascii="Garamond" w:hAnsi="Garamond"/>
          <w:bCs/>
          <w:szCs w:val="24"/>
        </w:rPr>
        <w:t xml:space="preserve"> </w:t>
      </w:r>
      <w:r w:rsidRPr="00217863">
        <w:rPr>
          <w:rFonts w:ascii="Garamond" w:hAnsi="Garamond"/>
          <w:bCs/>
          <w:szCs w:val="24"/>
        </w:rPr>
        <w:t>There are no exceptions to this policy.</w:t>
      </w:r>
      <w:r>
        <w:rPr>
          <w:rFonts w:ascii="Garamond" w:hAnsi="Garamond"/>
          <w:bCs/>
          <w:szCs w:val="24"/>
        </w:rPr>
        <w:t xml:space="preserve"> All students are expected to have read the SU Academic Integrity Violation Policy and I strongly encourage all students to review the SU Academic Integrity Violation Policy as they are expected to know and understand it.</w:t>
      </w:r>
    </w:p>
    <w:p w14:paraId="1166E6CD" w14:textId="77777777" w:rsidR="006834A7" w:rsidRDefault="006834A7" w:rsidP="006834A7">
      <w:pPr>
        <w:contextualSpacing/>
        <w:rPr>
          <w:rFonts w:ascii="Garamond" w:hAnsi="Garamond"/>
          <w:b/>
          <w:szCs w:val="24"/>
        </w:rPr>
      </w:pPr>
    </w:p>
    <w:p w14:paraId="33B10078" w14:textId="77777777" w:rsidR="006834A7" w:rsidRDefault="006834A7" w:rsidP="006834A7">
      <w:pPr>
        <w:contextualSpacing/>
        <w:rPr>
          <w:rFonts w:ascii="Garamond" w:hAnsi="Garamond"/>
          <w:b/>
          <w:szCs w:val="24"/>
        </w:rPr>
      </w:pPr>
      <w:r w:rsidRPr="004A5CC0">
        <w:rPr>
          <w:rFonts w:ascii="Garamond" w:hAnsi="Garamond"/>
          <w:b/>
          <w:szCs w:val="24"/>
        </w:rPr>
        <w:t>Assignment Deadlines and Extensions</w:t>
      </w:r>
      <w:r>
        <w:rPr>
          <w:rFonts w:ascii="Garamond" w:hAnsi="Garamond"/>
          <w:b/>
          <w:szCs w:val="24"/>
        </w:rPr>
        <w:t xml:space="preserve"> Policy</w:t>
      </w:r>
      <w:r w:rsidRPr="004A5CC0">
        <w:rPr>
          <w:rFonts w:ascii="Garamond" w:hAnsi="Garamond"/>
          <w:b/>
          <w:szCs w:val="24"/>
        </w:rPr>
        <w:t>:</w:t>
      </w:r>
    </w:p>
    <w:p w14:paraId="286BC5B3" w14:textId="77777777" w:rsidR="006834A7" w:rsidRPr="00545B9F" w:rsidRDefault="006834A7" w:rsidP="006834A7">
      <w:pPr>
        <w:contextualSpacing/>
        <w:rPr>
          <w:rFonts w:ascii="Garamond" w:hAnsi="Garamond"/>
          <w:b/>
          <w:szCs w:val="24"/>
        </w:rPr>
      </w:pPr>
      <w:r>
        <w:rPr>
          <w:rFonts w:ascii="Garamond" w:hAnsi="Garamond"/>
          <w:bCs/>
          <w:szCs w:val="24"/>
        </w:rPr>
        <w:t>Any l</w:t>
      </w:r>
      <w:r w:rsidRPr="004A5CC0">
        <w:rPr>
          <w:rFonts w:ascii="Garamond" w:hAnsi="Garamond"/>
          <w:bCs/>
          <w:szCs w:val="24"/>
        </w:rPr>
        <w:t xml:space="preserve">ate work </w:t>
      </w:r>
      <w:r>
        <w:rPr>
          <w:rFonts w:ascii="Garamond" w:hAnsi="Garamond"/>
          <w:bCs/>
          <w:szCs w:val="24"/>
        </w:rPr>
        <w:t>will receive automatic point deductions. If an assignment is 24-47 hours late there will be an automatic 50%-point deduction regardless of circumstances. If an assignment is more than 48 hours late no points will be given.</w:t>
      </w:r>
    </w:p>
    <w:p w14:paraId="498C3027" w14:textId="77777777" w:rsidR="006834A7" w:rsidRDefault="006834A7" w:rsidP="006834A7">
      <w:pPr>
        <w:contextualSpacing/>
        <w:rPr>
          <w:rFonts w:ascii="Garamond" w:hAnsi="Garamond"/>
          <w:bCs/>
          <w:szCs w:val="24"/>
        </w:rPr>
      </w:pPr>
      <w:r w:rsidRPr="004A5CC0">
        <w:rPr>
          <w:rFonts w:ascii="Garamond" w:hAnsi="Garamond"/>
          <w:bCs/>
          <w:szCs w:val="24"/>
        </w:rPr>
        <w:t xml:space="preserve">An agreement to receive an Incomplete (I) grade may be negotiated if </w:t>
      </w:r>
      <w:r>
        <w:rPr>
          <w:rFonts w:ascii="Garamond" w:hAnsi="Garamond"/>
          <w:bCs/>
          <w:szCs w:val="24"/>
        </w:rPr>
        <w:t xml:space="preserve">a student’s </w:t>
      </w:r>
      <w:r w:rsidRPr="004A5CC0">
        <w:rPr>
          <w:rFonts w:ascii="Garamond" w:hAnsi="Garamond"/>
          <w:bCs/>
          <w:szCs w:val="24"/>
        </w:rPr>
        <w:t xml:space="preserve">circumstances do not allow </w:t>
      </w:r>
      <w:r>
        <w:rPr>
          <w:rFonts w:ascii="Garamond" w:hAnsi="Garamond"/>
          <w:bCs/>
          <w:szCs w:val="24"/>
        </w:rPr>
        <w:t>them t</w:t>
      </w:r>
      <w:r w:rsidRPr="004A5CC0">
        <w:rPr>
          <w:rFonts w:ascii="Garamond" w:hAnsi="Garamond"/>
          <w:bCs/>
          <w:szCs w:val="24"/>
        </w:rPr>
        <w:t>o finish the course</w:t>
      </w:r>
      <w:r>
        <w:rPr>
          <w:rFonts w:ascii="Garamond" w:hAnsi="Garamond"/>
          <w:bCs/>
          <w:szCs w:val="24"/>
        </w:rPr>
        <w:t xml:space="preserve"> work</w:t>
      </w:r>
      <w:r w:rsidRPr="004A5CC0">
        <w:rPr>
          <w:rFonts w:ascii="Garamond" w:hAnsi="Garamond"/>
          <w:bCs/>
          <w:szCs w:val="24"/>
        </w:rPr>
        <w:t xml:space="preserve"> on time. </w:t>
      </w:r>
      <w:r>
        <w:rPr>
          <w:rFonts w:ascii="Garamond" w:hAnsi="Garamond"/>
          <w:bCs/>
          <w:szCs w:val="24"/>
        </w:rPr>
        <w:t>Please review the</w:t>
      </w:r>
      <w:r w:rsidRPr="004A5CC0">
        <w:rPr>
          <w:rFonts w:ascii="Garamond" w:hAnsi="Garamond"/>
          <w:bCs/>
          <w:szCs w:val="24"/>
        </w:rPr>
        <w:t xml:space="preserve"> Incomplete Grades Policy</w:t>
      </w:r>
      <w:r>
        <w:rPr>
          <w:rFonts w:ascii="Garamond" w:hAnsi="Garamond"/>
          <w:bCs/>
          <w:szCs w:val="24"/>
        </w:rPr>
        <w:t xml:space="preserve">: </w:t>
      </w:r>
      <w:hyperlink r:id="rId6" w:history="1">
        <w:r w:rsidRPr="009D7B72">
          <w:rPr>
            <w:rStyle w:val="Hyperlink"/>
            <w:rFonts w:ascii="Garamond" w:hAnsi="Garamond"/>
            <w:bCs/>
            <w:szCs w:val="24"/>
          </w:rPr>
          <w:t>https://www.seattleu.edu/redhawk-service-center/academic-policies/</w:t>
        </w:r>
      </w:hyperlink>
    </w:p>
    <w:p w14:paraId="222036FD" w14:textId="77777777" w:rsidR="006834A7" w:rsidRDefault="006834A7" w:rsidP="006834A7">
      <w:pPr>
        <w:contextualSpacing/>
        <w:rPr>
          <w:rFonts w:ascii="Garamond" w:hAnsi="Garamond"/>
          <w:b/>
          <w:szCs w:val="24"/>
        </w:rPr>
      </w:pPr>
    </w:p>
    <w:p w14:paraId="48EA5430" w14:textId="77777777" w:rsidR="006834A7" w:rsidRDefault="006834A7" w:rsidP="006834A7">
      <w:pPr>
        <w:contextualSpacing/>
        <w:rPr>
          <w:rFonts w:ascii="Garamond" w:hAnsi="Garamond"/>
          <w:b/>
          <w:szCs w:val="24"/>
        </w:rPr>
      </w:pPr>
    </w:p>
    <w:p w14:paraId="60AC8BD4" w14:textId="77777777" w:rsidR="006834A7" w:rsidRPr="00BF3754" w:rsidRDefault="006834A7" w:rsidP="006834A7">
      <w:pPr>
        <w:contextualSpacing/>
        <w:rPr>
          <w:rFonts w:ascii="Garamond" w:hAnsi="Garamond"/>
          <w:b/>
          <w:szCs w:val="24"/>
        </w:rPr>
      </w:pPr>
      <w:r>
        <w:rPr>
          <w:rFonts w:ascii="Garamond" w:hAnsi="Garamond"/>
          <w:b/>
          <w:szCs w:val="24"/>
        </w:rPr>
        <w:t xml:space="preserve">Assignment Submission Policy: </w:t>
      </w:r>
    </w:p>
    <w:p w14:paraId="567D2E6A" w14:textId="77777777" w:rsidR="006834A7" w:rsidRDefault="006834A7" w:rsidP="006834A7">
      <w:pPr>
        <w:rPr>
          <w:rFonts w:ascii="Garamond" w:hAnsi="Garamond"/>
        </w:rPr>
      </w:pPr>
      <w:r>
        <w:rPr>
          <w:rFonts w:ascii="Garamond" w:hAnsi="Garamond"/>
          <w:bCs/>
          <w:szCs w:val="24"/>
        </w:rPr>
        <w:t>There are no resubmissions or reworking of any assignments in this course.</w:t>
      </w:r>
      <w:r w:rsidRPr="00087896">
        <w:t xml:space="preserve"> </w:t>
      </w:r>
      <w:r>
        <w:t xml:space="preserve"> </w:t>
      </w:r>
      <w:r w:rsidRPr="00087896">
        <w:rPr>
          <w:rFonts w:ascii="Garamond" w:hAnsi="Garamond"/>
        </w:rPr>
        <w:t xml:space="preserve">All submitted work is FINAL and should reflect the student’s best effort. This is a strictly observed policy </w:t>
      </w:r>
      <w:r>
        <w:rPr>
          <w:rFonts w:ascii="Garamond" w:hAnsi="Garamond"/>
        </w:rPr>
        <w:t xml:space="preserve">and </w:t>
      </w:r>
      <w:r w:rsidRPr="00087896">
        <w:rPr>
          <w:rFonts w:ascii="Garamond" w:hAnsi="Garamond"/>
        </w:rPr>
        <w:t>not open to appeal.</w:t>
      </w:r>
    </w:p>
    <w:p w14:paraId="1B6A6FA7" w14:textId="77777777" w:rsidR="006834A7" w:rsidRPr="00545B9F" w:rsidRDefault="006834A7" w:rsidP="006834A7">
      <w:pPr>
        <w:rPr>
          <w:rFonts w:ascii="Garamond" w:hAnsi="Garamond"/>
        </w:rPr>
      </w:pPr>
    </w:p>
    <w:p w14:paraId="43A486BE" w14:textId="77777777" w:rsidR="0091630A" w:rsidRDefault="0091630A" w:rsidP="006834A7">
      <w:pPr>
        <w:rPr>
          <w:rFonts w:ascii="Garamond" w:hAnsi="Garamond"/>
          <w:b/>
          <w:szCs w:val="24"/>
        </w:rPr>
      </w:pPr>
    </w:p>
    <w:p w14:paraId="2804F522" w14:textId="77777777" w:rsidR="0091630A" w:rsidRDefault="0091630A" w:rsidP="006834A7">
      <w:pPr>
        <w:rPr>
          <w:rFonts w:ascii="Garamond" w:hAnsi="Garamond"/>
          <w:b/>
          <w:szCs w:val="24"/>
        </w:rPr>
      </w:pPr>
    </w:p>
    <w:p w14:paraId="5D4A16A8" w14:textId="19D1FDDE" w:rsidR="006834A7" w:rsidRPr="00A74BF7" w:rsidRDefault="006834A7" w:rsidP="006834A7">
      <w:pPr>
        <w:rPr>
          <w:rFonts w:ascii="Garamond" w:hAnsi="Garamond"/>
          <w:b/>
          <w:szCs w:val="24"/>
        </w:rPr>
      </w:pPr>
      <w:r w:rsidRPr="00A74BF7">
        <w:rPr>
          <w:rFonts w:ascii="Garamond" w:hAnsi="Garamond"/>
          <w:b/>
          <w:szCs w:val="24"/>
        </w:rPr>
        <w:t>Attendance Policy:</w:t>
      </w:r>
    </w:p>
    <w:p w14:paraId="7E5425AF" w14:textId="77777777" w:rsidR="006834A7" w:rsidRDefault="006834A7" w:rsidP="006834A7">
      <w:pPr>
        <w:rPr>
          <w:rFonts w:ascii="Garamond" w:hAnsi="Garamond"/>
          <w:szCs w:val="24"/>
        </w:rPr>
      </w:pPr>
      <w:r w:rsidRPr="00A74BF7">
        <w:rPr>
          <w:rFonts w:ascii="Garamond" w:hAnsi="Garamond"/>
          <w:szCs w:val="24"/>
        </w:rPr>
        <w:t>Due to the experiential nature of counseling courses attendance is required for all classes. In clinical courses, attendance is critical because students depend on each other for observation, feedback</w:t>
      </w:r>
      <w:r>
        <w:rPr>
          <w:rFonts w:ascii="Garamond" w:hAnsi="Garamond"/>
          <w:szCs w:val="24"/>
        </w:rPr>
        <w:t>,</w:t>
      </w:r>
      <w:r w:rsidRPr="00A74BF7">
        <w:rPr>
          <w:rFonts w:ascii="Garamond" w:hAnsi="Garamond"/>
          <w:szCs w:val="24"/>
        </w:rPr>
        <w:t xml:space="preserve"> and consultation. In non-clinical courses, classroom activities and instruction necessarily contribute to </w:t>
      </w:r>
      <w:r w:rsidRPr="00A74BF7">
        <w:rPr>
          <w:rFonts w:ascii="Garamond" w:hAnsi="Garamond"/>
          <w:szCs w:val="24"/>
        </w:rPr>
        <w:lastRenderedPageBreak/>
        <w:t xml:space="preserve">the learning objectives of the respective courses. Attendance means arriving for class on time, staying for the duration of the class, and remaining focused on the class during each class session. </w:t>
      </w:r>
    </w:p>
    <w:p w14:paraId="7D36B809" w14:textId="77777777" w:rsidR="006834A7" w:rsidRDefault="006834A7" w:rsidP="006834A7">
      <w:pPr>
        <w:rPr>
          <w:rFonts w:ascii="Garamond" w:hAnsi="Garamond"/>
          <w:szCs w:val="24"/>
        </w:rPr>
      </w:pPr>
    </w:p>
    <w:p w14:paraId="373F2F13" w14:textId="77777777" w:rsidR="006834A7" w:rsidRPr="001E3356" w:rsidRDefault="006834A7" w:rsidP="006834A7">
      <w:pPr>
        <w:rPr>
          <w:rFonts w:ascii="Garamond" w:hAnsi="Garamond"/>
          <w:b/>
          <w:bCs/>
          <w:szCs w:val="24"/>
        </w:rPr>
      </w:pPr>
      <w:r w:rsidRPr="001E3356">
        <w:rPr>
          <w:rFonts w:ascii="Garamond" w:hAnsi="Garamond"/>
          <w:b/>
          <w:bCs/>
          <w:szCs w:val="24"/>
        </w:rPr>
        <w:t xml:space="preserve">Canvas </w:t>
      </w:r>
      <w:r>
        <w:rPr>
          <w:rFonts w:ascii="Garamond" w:hAnsi="Garamond"/>
          <w:b/>
          <w:bCs/>
          <w:szCs w:val="24"/>
        </w:rPr>
        <w:t>Expectations:</w:t>
      </w:r>
    </w:p>
    <w:p w14:paraId="0DFDC4D8" w14:textId="77777777" w:rsidR="006834A7" w:rsidRDefault="006834A7" w:rsidP="006834A7">
      <w:pPr>
        <w:rPr>
          <w:rFonts w:ascii="Garamond" w:hAnsi="Garamond"/>
          <w:szCs w:val="24"/>
        </w:rPr>
      </w:pPr>
      <w:r>
        <w:rPr>
          <w:rFonts w:ascii="Garamond" w:hAnsi="Garamond"/>
          <w:szCs w:val="24"/>
        </w:rPr>
        <w:t>Students are responsible for accessing Canvas on a regular schedule. Students should not just</w:t>
      </w:r>
      <w:r w:rsidRPr="001E3356">
        <w:rPr>
          <w:rFonts w:ascii="Garamond" w:hAnsi="Garamond"/>
          <w:szCs w:val="24"/>
        </w:rPr>
        <w:t xml:space="preserve"> rely on Canvas Modules</w:t>
      </w:r>
      <w:r>
        <w:rPr>
          <w:rFonts w:ascii="Garamond" w:hAnsi="Garamond"/>
          <w:szCs w:val="24"/>
        </w:rPr>
        <w:t xml:space="preserve"> for assignments are also responsible for</w:t>
      </w:r>
      <w:r w:rsidRPr="001E3356">
        <w:rPr>
          <w:rFonts w:ascii="Garamond" w:hAnsi="Garamond"/>
          <w:szCs w:val="24"/>
        </w:rPr>
        <w:t xml:space="preserve"> consistently review</w:t>
      </w:r>
      <w:r>
        <w:rPr>
          <w:rFonts w:ascii="Garamond" w:hAnsi="Garamond"/>
          <w:szCs w:val="24"/>
        </w:rPr>
        <w:t>ing</w:t>
      </w:r>
      <w:r w:rsidRPr="001E3356">
        <w:rPr>
          <w:rFonts w:ascii="Garamond" w:hAnsi="Garamond"/>
          <w:szCs w:val="24"/>
        </w:rPr>
        <w:t xml:space="preserve"> </w:t>
      </w:r>
      <w:r>
        <w:rPr>
          <w:rFonts w:ascii="Garamond" w:hAnsi="Garamond"/>
          <w:szCs w:val="24"/>
        </w:rPr>
        <w:t xml:space="preserve">the course </w:t>
      </w:r>
      <w:r w:rsidRPr="001E3356">
        <w:rPr>
          <w:rFonts w:ascii="Garamond" w:hAnsi="Garamond"/>
          <w:szCs w:val="24"/>
        </w:rPr>
        <w:t>syllabus</w:t>
      </w:r>
      <w:r>
        <w:rPr>
          <w:rFonts w:ascii="Garamond" w:hAnsi="Garamond"/>
          <w:szCs w:val="24"/>
        </w:rPr>
        <w:t xml:space="preserve"> as well as the Canvas weekly files. </w:t>
      </w:r>
    </w:p>
    <w:p w14:paraId="2B90F71C" w14:textId="0EBB9999" w:rsidR="00E73B3F" w:rsidRPr="0091630A" w:rsidRDefault="006834A7" w:rsidP="006834A7">
      <w:pPr>
        <w:rPr>
          <w:rFonts w:ascii="Garamond" w:hAnsi="Garamond"/>
          <w:szCs w:val="24"/>
        </w:rPr>
      </w:pPr>
      <w:r>
        <w:rPr>
          <w:rFonts w:ascii="Garamond" w:hAnsi="Garamond"/>
          <w:szCs w:val="24"/>
        </w:rPr>
        <w:t xml:space="preserve"> </w:t>
      </w:r>
    </w:p>
    <w:p w14:paraId="5D904E21" w14:textId="77777777" w:rsidR="00C92E29" w:rsidRDefault="00C92E29" w:rsidP="006834A7">
      <w:pPr>
        <w:rPr>
          <w:rFonts w:ascii="Garamond" w:hAnsi="Garamond"/>
          <w:b/>
          <w:bCs/>
          <w:szCs w:val="24"/>
        </w:rPr>
      </w:pPr>
    </w:p>
    <w:p w14:paraId="6EDC6B06" w14:textId="2043A150" w:rsidR="006834A7" w:rsidRPr="00865171" w:rsidRDefault="006834A7" w:rsidP="006834A7">
      <w:pPr>
        <w:rPr>
          <w:rFonts w:ascii="Garamond" w:hAnsi="Garamond"/>
          <w:b/>
          <w:bCs/>
          <w:szCs w:val="24"/>
        </w:rPr>
      </w:pPr>
      <w:r w:rsidRPr="00865171">
        <w:rPr>
          <w:rFonts w:ascii="Garamond" w:hAnsi="Garamond"/>
          <w:b/>
          <w:bCs/>
          <w:szCs w:val="24"/>
        </w:rPr>
        <w:t xml:space="preserve">Communication </w:t>
      </w:r>
      <w:r>
        <w:rPr>
          <w:rFonts w:ascii="Garamond" w:hAnsi="Garamond"/>
          <w:b/>
          <w:bCs/>
          <w:szCs w:val="24"/>
        </w:rPr>
        <w:t>Expectations:</w:t>
      </w:r>
      <w:r w:rsidRPr="00865171">
        <w:rPr>
          <w:rFonts w:ascii="Garamond" w:hAnsi="Garamond"/>
          <w:b/>
          <w:bCs/>
          <w:szCs w:val="24"/>
        </w:rPr>
        <w:t xml:space="preserve"> </w:t>
      </w:r>
    </w:p>
    <w:p w14:paraId="1902B5F3" w14:textId="77777777" w:rsidR="006834A7" w:rsidRDefault="006834A7" w:rsidP="006834A7">
      <w:pPr>
        <w:rPr>
          <w:rFonts w:ascii="Garamond" w:hAnsi="Garamond"/>
          <w:bCs/>
          <w:szCs w:val="24"/>
        </w:rPr>
      </w:pPr>
      <w:r w:rsidRPr="00865171">
        <w:rPr>
          <w:rFonts w:ascii="Garamond" w:hAnsi="Garamond"/>
          <w:bCs/>
          <w:szCs w:val="24"/>
        </w:rPr>
        <w:t xml:space="preserve">I check my email regularly. </w:t>
      </w:r>
      <w:r>
        <w:rPr>
          <w:rFonts w:ascii="Garamond" w:hAnsi="Garamond"/>
          <w:bCs/>
          <w:szCs w:val="24"/>
        </w:rPr>
        <w:t xml:space="preserve">Students may </w:t>
      </w:r>
      <w:r w:rsidRPr="00865171">
        <w:rPr>
          <w:rFonts w:ascii="Garamond" w:hAnsi="Garamond"/>
          <w:bCs/>
          <w:szCs w:val="24"/>
        </w:rPr>
        <w:t>email</w:t>
      </w:r>
      <w:r>
        <w:rPr>
          <w:rFonts w:ascii="Garamond" w:hAnsi="Garamond"/>
          <w:bCs/>
          <w:szCs w:val="24"/>
        </w:rPr>
        <w:t xml:space="preserve"> </w:t>
      </w:r>
      <w:r w:rsidRPr="00865171">
        <w:rPr>
          <w:rFonts w:ascii="Garamond" w:hAnsi="Garamond"/>
          <w:bCs/>
          <w:szCs w:val="24"/>
        </w:rPr>
        <w:t xml:space="preserve">at any time but </w:t>
      </w:r>
      <w:r>
        <w:rPr>
          <w:rFonts w:ascii="Garamond" w:hAnsi="Garamond"/>
          <w:bCs/>
          <w:szCs w:val="24"/>
        </w:rPr>
        <w:t>w</w:t>
      </w:r>
      <w:r w:rsidRPr="00865171">
        <w:rPr>
          <w:rFonts w:ascii="Garamond" w:hAnsi="Garamond"/>
          <w:bCs/>
          <w:szCs w:val="24"/>
        </w:rPr>
        <w:t>ill not receive a response outside regular business hours. Generally, emails received will receive a response within 48 hours on business days. Business days are Monday–Thursday, except for holidays.</w:t>
      </w:r>
    </w:p>
    <w:p w14:paraId="180AECFE" w14:textId="77777777" w:rsidR="006834A7" w:rsidRDefault="006834A7" w:rsidP="006834A7">
      <w:pPr>
        <w:rPr>
          <w:rFonts w:ascii="Garamond" w:hAnsi="Garamond"/>
          <w:bCs/>
          <w:szCs w:val="24"/>
        </w:rPr>
      </w:pPr>
      <w:r w:rsidRPr="005A09CC">
        <w:rPr>
          <w:rFonts w:ascii="Garamond" w:hAnsi="Garamond"/>
          <w:bCs/>
          <w:szCs w:val="24"/>
        </w:rPr>
        <w:t xml:space="preserve">University related communications </w:t>
      </w:r>
      <w:r>
        <w:rPr>
          <w:rFonts w:ascii="Garamond" w:hAnsi="Garamond"/>
          <w:bCs/>
          <w:szCs w:val="24"/>
        </w:rPr>
        <w:t xml:space="preserve">must </w:t>
      </w:r>
      <w:r w:rsidRPr="005A09CC">
        <w:rPr>
          <w:rFonts w:ascii="Garamond" w:hAnsi="Garamond"/>
          <w:bCs/>
          <w:szCs w:val="24"/>
        </w:rPr>
        <w:t>be through Seattle University email.</w:t>
      </w:r>
    </w:p>
    <w:p w14:paraId="76328B36" w14:textId="77777777" w:rsidR="006834A7" w:rsidRDefault="006834A7" w:rsidP="006834A7">
      <w:pPr>
        <w:rPr>
          <w:rFonts w:ascii="Garamond" w:hAnsi="Garamond"/>
          <w:bCs/>
          <w:szCs w:val="24"/>
        </w:rPr>
      </w:pPr>
      <w:r>
        <w:rPr>
          <w:rFonts w:ascii="Garamond" w:hAnsi="Garamond"/>
          <w:bCs/>
          <w:szCs w:val="24"/>
        </w:rPr>
        <w:t>I use both Outlook and Canvas email to communicate with students in addition to Canvas announcements.</w:t>
      </w:r>
    </w:p>
    <w:p w14:paraId="5CD6893E" w14:textId="77777777" w:rsidR="006834A7" w:rsidRDefault="006834A7" w:rsidP="006834A7">
      <w:pPr>
        <w:rPr>
          <w:rFonts w:ascii="Garamond" w:hAnsi="Garamond"/>
          <w:b/>
          <w:szCs w:val="24"/>
        </w:rPr>
      </w:pPr>
    </w:p>
    <w:p w14:paraId="2D5BFBCC" w14:textId="77777777" w:rsidR="006834A7" w:rsidRDefault="006834A7" w:rsidP="006834A7">
      <w:pPr>
        <w:rPr>
          <w:rFonts w:ascii="Garamond" w:hAnsi="Garamond"/>
          <w:b/>
          <w:szCs w:val="24"/>
        </w:rPr>
      </w:pPr>
    </w:p>
    <w:p w14:paraId="3CD786A5" w14:textId="77777777" w:rsidR="006834A7" w:rsidRPr="00043C2B" w:rsidRDefault="006834A7" w:rsidP="006834A7">
      <w:pPr>
        <w:rPr>
          <w:rFonts w:ascii="Garamond" w:hAnsi="Garamond"/>
          <w:b/>
          <w:szCs w:val="24"/>
        </w:rPr>
      </w:pPr>
      <w:r w:rsidRPr="00043C2B">
        <w:rPr>
          <w:rFonts w:ascii="Garamond" w:hAnsi="Garamond"/>
          <w:b/>
          <w:szCs w:val="24"/>
        </w:rPr>
        <w:t>Computer Literacy</w:t>
      </w:r>
      <w:r>
        <w:rPr>
          <w:rFonts w:ascii="Garamond" w:hAnsi="Garamond"/>
          <w:b/>
          <w:szCs w:val="24"/>
        </w:rPr>
        <w:t xml:space="preserve"> Expectations</w:t>
      </w:r>
      <w:r w:rsidRPr="00043C2B">
        <w:rPr>
          <w:rFonts w:ascii="Garamond" w:hAnsi="Garamond"/>
          <w:b/>
          <w:szCs w:val="24"/>
        </w:rPr>
        <w:t>:</w:t>
      </w:r>
    </w:p>
    <w:p w14:paraId="335530FF" w14:textId="77777777" w:rsidR="006834A7" w:rsidRDefault="006834A7" w:rsidP="006834A7">
      <w:pPr>
        <w:rPr>
          <w:rFonts w:ascii="Garamond" w:hAnsi="Garamond"/>
          <w:bCs/>
          <w:szCs w:val="24"/>
        </w:rPr>
      </w:pPr>
      <w:r w:rsidRPr="00043C2B">
        <w:rPr>
          <w:rFonts w:ascii="Garamond" w:hAnsi="Garamond"/>
          <w:bCs/>
          <w:szCs w:val="24"/>
        </w:rPr>
        <w:t>All students are expected to be competent with technology. This includes proficiency with using</w:t>
      </w:r>
      <w:r>
        <w:rPr>
          <w:rFonts w:ascii="Garamond" w:hAnsi="Garamond"/>
          <w:bCs/>
          <w:szCs w:val="24"/>
        </w:rPr>
        <w:t xml:space="preserve"> </w:t>
      </w:r>
      <w:r w:rsidRPr="00043C2B">
        <w:rPr>
          <w:rFonts w:ascii="Garamond" w:hAnsi="Garamond"/>
          <w:bCs/>
          <w:szCs w:val="24"/>
        </w:rPr>
        <w:t xml:space="preserve">Microsoft Office (e.g., Word, PowerPoint, and Excel), email, </w:t>
      </w:r>
      <w:proofErr w:type="gramStart"/>
      <w:r w:rsidRPr="00043C2B">
        <w:rPr>
          <w:rFonts w:ascii="Garamond" w:hAnsi="Garamond"/>
          <w:bCs/>
          <w:szCs w:val="24"/>
        </w:rPr>
        <w:t>CANVAS</w:t>
      </w:r>
      <w:proofErr w:type="gramEnd"/>
      <w:r w:rsidRPr="00043C2B">
        <w:rPr>
          <w:rFonts w:ascii="Garamond" w:hAnsi="Garamond"/>
          <w:bCs/>
          <w:szCs w:val="24"/>
        </w:rPr>
        <w:t xml:space="preserve"> and the internet. Contact the</w:t>
      </w:r>
      <w:r>
        <w:rPr>
          <w:rFonts w:ascii="Garamond" w:hAnsi="Garamond"/>
          <w:bCs/>
          <w:szCs w:val="24"/>
        </w:rPr>
        <w:t xml:space="preserve"> </w:t>
      </w:r>
      <w:r w:rsidRPr="00043C2B">
        <w:rPr>
          <w:rFonts w:ascii="Garamond" w:hAnsi="Garamond"/>
          <w:bCs/>
          <w:szCs w:val="24"/>
        </w:rPr>
        <w:t>Office of Information Services (OIT) Help Desk at (206) 296-5571, e-mail helpdesk@seattleu.edu or</w:t>
      </w:r>
      <w:r>
        <w:rPr>
          <w:rFonts w:ascii="Garamond" w:hAnsi="Garamond"/>
          <w:bCs/>
          <w:szCs w:val="24"/>
        </w:rPr>
        <w:t xml:space="preserve"> </w:t>
      </w:r>
      <w:r w:rsidRPr="00043C2B">
        <w:rPr>
          <w:rFonts w:ascii="Garamond" w:hAnsi="Garamond"/>
          <w:bCs/>
          <w:szCs w:val="24"/>
        </w:rPr>
        <w:t>visit http://www.seattleu.edu/its/ for new student information and assistance with SU technology.</w:t>
      </w:r>
    </w:p>
    <w:p w14:paraId="6645844C" w14:textId="77777777" w:rsidR="006834A7" w:rsidRPr="00B15AA1" w:rsidRDefault="006834A7" w:rsidP="006834A7">
      <w:pPr>
        <w:rPr>
          <w:rFonts w:ascii="Garamond" w:hAnsi="Garamond"/>
          <w:bCs/>
          <w:szCs w:val="24"/>
        </w:rPr>
      </w:pPr>
    </w:p>
    <w:p w14:paraId="13F13366" w14:textId="77777777" w:rsidR="006834A7" w:rsidRDefault="006834A7" w:rsidP="006834A7">
      <w:pPr>
        <w:rPr>
          <w:rFonts w:ascii="Garamond" w:hAnsi="Garamond"/>
          <w:b/>
          <w:szCs w:val="24"/>
        </w:rPr>
      </w:pPr>
      <w:r w:rsidRPr="007F621A">
        <w:rPr>
          <w:rFonts w:ascii="Garamond" w:hAnsi="Garamond"/>
          <w:b/>
          <w:szCs w:val="24"/>
        </w:rPr>
        <w:t>Counseling Assessment System</w:t>
      </w:r>
      <w:r>
        <w:rPr>
          <w:rFonts w:ascii="Garamond" w:hAnsi="Garamond"/>
          <w:b/>
          <w:szCs w:val="24"/>
        </w:rPr>
        <w:t xml:space="preserve"> Policy:</w:t>
      </w:r>
    </w:p>
    <w:p w14:paraId="274D9717" w14:textId="77777777" w:rsidR="006834A7" w:rsidRDefault="006834A7" w:rsidP="006834A7">
      <w:pPr>
        <w:rPr>
          <w:rFonts w:ascii="Garamond" w:hAnsi="Garamond"/>
          <w:bCs/>
          <w:szCs w:val="24"/>
        </w:rPr>
      </w:pPr>
      <w:r w:rsidRPr="007F621A">
        <w:rPr>
          <w:rFonts w:ascii="Garamond" w:hAnsi="Garamond"/>
          <w:bCs/>
          <w:szCs w:val="24"/>
        </w:rPr>
        <w:t>Student progress is determined by their ability to meet Academic Standards (i.e., knowledge and</w:t>
      </w:r>
      <w:r>
        <w:rPr>
          <w:rFonts w:ascii="Garamond" w:hAnsi="Garamond"/>
          <w:bCs/>
          <w:szCs w:val="24"/>
        </w:rPr>
        <w:t xml:space="preserve"> </w:t>
      </w:r>
      <w:r w:rsidRPr="007F621A">
        <w:rPr>
          <w:rFonts w:ascii="Garamond" w:hAnsi="Garamond"/>
          <w:bCs/>
          <w:szCs w:val="24"/>
        </w:rPr>
        <w:t>skills) and demonstrate Professional Dispositions (i.e., conduct) expected of beginning counselors</w:t>
      </w:r>
      <w:r>
        <w:rPr>
          <w:rFonts w:ascii="Garamond" w:hAnsi="Garamond"/>
          <w:bCs/>
          <w:szCs w:val="24"/>
        </w:rPr>
        <w:t xml:space="preserve">. </w:t>
      </w:r>
      <w:r w:rsidRPr="007F621A">
        <w:rPr>
          <w:rFonts w:ascii="Garamond" w:hAnsi="Garamond"/>
          <w:bCs/>
          <w:szCs w:val="24"/>
        </w:rPr>
        <w:t>The Counseling Assessment System (CAS) is used to evaluate student’s ability to meet these</w:t>
      </w:r>
      <w:r>
        <w:rPr>
          <w:rFonts w:ascii="Garamond" w:hAnsi="Garamond"/>
          <w:bCs/>
          <w:szCs w:val="24"/>
        </w:rPr>
        <w:t xml:space="preserve"> </w:t>
      </w:r>
      <w:r w:rsidRPr="007F621A">
        <w:rPr>
          <w:rFonts w:ascii="Garamond" w:hAnsi="Garamond"/>
          <w:bCs/>
          <w:szCs w:val="24"/>
        </w:rPr>
        <w:t>knowledge, skills, and dispositions.</w:t>
      </w:r>
    </w:p>
    <w:p w14:paraId="66AA0852" w14:textId="77777777" w:rsidR="006834A7" w:rsidRDefault="006834A7" w:rsidP="006834A7">
      <w:pPr>
        <w:rPr>
          <w:rFonts w:ascii="Garamond" w:hAnsi="Garamond"/>
          <w:b/>
          <w:szCs w:val="24"/>
        </w:rPr>
      </w:pPr>
    </w:p>
    <w:p w14:paraId="240E301F" w14:textId="77777777" w:rsidR="006834A7" w:rsidRPr="00A74BF7" w:rsidRDefault="006834A7" w:rsidP="006834A7">
      <w:pPr>
        <w:rPr>
          <w:rFonts w:ascii="Garamond" w:hAnsi="Garamond"/>
          <w:b/>
          <w:szCs w:val="24"/>
        </w:rPr>
      </w:pPr>
      <w:r w:rsidRPr="00A74BF7">
        <w:rPr>
          <w:rFonts w:ascii="Garamond" w:hAnsi="Garamond"/>
          <w:b/>
          <w:szCs w:val="24"/>
        </w:rPr>
        <w:t>Device Usage Policy:</w:t>
      </w:r>
    </w:p>
    <w:p w14:paraId="4F58D22E" w14:textId="77777777" w:rsidR="006834A7" w:rsidRDefault="006834A7" w:rsidP="006834A7">
      <w:pPr>
        <w:rPr>
          <w:rFonts w:ascii="Garamond" w:hAnsi="Garamond"/>
          <w:szCs w:val="24"/>
        </w:rPr>
      </w:pPr>
      <w:r w:rsidRPr="00A74BF7">
        <w:rPr>
          <w:rFonts w:ascii="Garamond" w:hAnsi="Garamond"/>
          <w:szCs w:val="24"/>
        </w:rPr>
        <w:t xml:space="preserve">To demonstrate respect for classmates, the instructor, and the learning environment, devices are expected to be silenced during class and activity time. No </w:t>
      </w:r>
      <w:r>
        <w:rPr>
          <w:rFonts w:ascii="Garamond" w:hAnsi="Garamond"/>
          <w:szCs w:val="24"/>
        </w:rPr>
        <w:t xml:space="preserve">extracurricular </w:t>
      </w:r>
      <w:r w:rsidRPr="00A74BF7">
        <w:rPr>
          <w:rFonts w:ascii="Garamond" w:hAnsi="Garamond"/>
          <w:szCs w:val="24"/>
        </w:rPr>
        <w:t xml:space="preserve">device usage, including texting, is acceptable during class time. Using your devices for other tasks (Facebook, email, etc.) during class is disrespectful to classmates and to the professor and is unprofessional behavior. Please use </w:t>
      </w:r>
      <w:r>
        <w:rPr>
          <w:rFonts w:ascii="Garamond" w:hAnsi="Garamond"/>
          <w:szCs w:val="24"/>
        </w:rPr>
        <w:t>devices</w:t>
      </w:r>
      <w:r w:rsidRPr="00A74BF7">
        <w:rPr>
          <w:rFonts w:ascii="Garamond" w:hAnsi="Garamond"/>
          <w:szCs w:val="24"/>
        </w:rPr>
        <w:t xml:space="preserve"> only for appropriate class-related tasks. </w:t>
      </w:r>
    </w:p>
    <w:p w14:paraId="1D83FC0A" w14:textId="77777777" w:rsidR="006834A7" w:rsidRDefault="006834A7" w:rsidP="006834A7">
      <w:pPr>
        <w:rPr>
          <w:rFonts w:ascii="Garamond" w:hAnsi="Garamond"/>
          <w:b/>
          <w:bCs/>
          <w:szCs w:val="24"/>
        </w:rPr>
      </w:pPr>
    </w:p>
    <w:p w14:paraId="6B68D07D" w14:textId="77777777" w:rsidR="006834A7" w:rsidRPr="00FB0D64" w:rsidRDefault="006834A7" w:rsidP="006834A7">
      <w:pPr>
        <w:rPr>
          <w:rFonts w:ascii="Garamond" w:hAnsi="Garamond"/>
          <w:b/>
          <w:bCs/>
          <w:szCs w:val="24"/>
        </w:rPr>
      </w:pPr>
      <w:r w:rsidRPr="00FB0D64">
        <w:rPr>
          <w:rFonts w:ascii="Garamond" w:hAnsi="Garamond"/>
          <w:b/>
          <w:bCs/>
          <w:szCs w:val="24"/>
        </w:rPr>
        <w:t xml:space="preserve">Grading Policy: </w:t>
      </w:r>
    </w:p>
    <w:p w14:paraId="2F1348D7" w14:textId="77777777" w:rsidR="006834A7" w:rsidRDefault="006834A7" w:rsidP="006834A7">
      <w:pPr>
        <w:rPr>
          <w:rFonts w:ascii="Garamond" w:hAnsi="Garamond"/>
          <w:szCs w:val="24"/>
        </w:rPr>
      </w:pPr>
      <w:r>
        <w:rPr>
          <w:rFonts w:ascii="Garamond" w:hAnsi="Garamond"/>
          <w:szCs w:val="24"/>
        </w:rPr>
        <w:t xml:space="preserve">Grades will be available on the course Canvas site. Assignments will be returned to students typically within two weeks. Students will receive feedback with the expectation they will make the necessary adjustments. </w:t>
      </w:r>
      <w:r w:rsidRPr="00A25A80">
        <w:rPr>
          <w:rFonts w:ascii="Garamond" w:hAnsi="Garamond"/>
          <w:szCs w:val="24"/>
        </w:rPr>
        <w:t xml:space="preserve">A grade of B or better is required to pass a course. Students who earn less than a B will be required repeat the course. </w:t>
      </w:r>
    </w:p>
    <w:p w14:paraId="11DE3CA5" w14:textId="77777777" w:rsidR="006834A7" w:rsidRDefault="006834A7" w:rsidP="006834A7">
      <w:pPr>
        <w:rPr>
          <w:rFonts w:ascii="Garamond" w:hAnsi="Garamond"/>
          <w:szCs w:val="24"/>
        </w:rPr>
      </w:pPr>
      <w:r w:rsidRPr="00A52B62">
        <w:rPr>
          <w:rFonts w:ascii="Garamond" w:hAnsi="Garamond"/>
          <w:szCs w:val="24"/>
        </w:rPr>
        <w:t xml:space="preserve">Failure to turn in an assignment will result in failure of the course. Any demonstration </w:t>
      </w:r>
      <w:r>
        <w:rPr>
          <w:rFonts w:ascii="Garamond" w:hAnsi="Garamond"/>
          <w:szCs w:val="24"/>
        </w:rPr>
        <w:t xml:space="preserve">of </w:t>
      </w:r>
      <w:r w:rsidRPr="00A52B62">
        <w:rPr>
          <w:rFonts w:ascii="Garamond" w:hAnsi="Garamond"/>
          <w:szCs w:val="24"/>
        </w:rPr>
        <w:t xml:space="preserve">lack of responsibility or disrespect towards </w:t>
      </w:r>
      <w:r>
        <w:rPr>
          <w:rFonts w:ascii="Garamond" w:hAnsi="Garamond"/>
          <w:szCs w:val="24"/>
        </w:rPr>
        <w:t xml:space="preserve">the course </w:t>
      </w:r>
      <w:r w:rsidRPr="00A52B62">
        <w:rPr>
          <w:rFonts w:ascii="Garamond" w:hAnsi="Garamond"/>
          <w:szCs w:val="24"/>
        </w:rPr>
        <w:t xml:space="preserve">instructor for the above will be reflected in </w:t>
      </w:r>
      <w:r>
        <w:rPr>
          <w:rFonts w:ascii="Garamond" w:hAnsi="Garamond"/>
          <w:szCs w:val="24"/>
        </w:rPr>
        <w:t>assessment</w:t>
      </w:r>
      <w:r w:rsidRPr="00A52B62">
        <w:rPr>
          <w:rFonts w:ascii="Garamond" w:hAnsi="Garamond"/>
          <w:szCs w:val="24"/>
        </w:rPr>
        <w:t xml:space="preserve"> </w:t>
      </w:r>
      <w:r>
        <w:rPr>
          <w:rFonts w:ascii="Garamond" w:hAnsi="Garamond"/>
          <w:szCs w:val="24"/>
        </w:rPr>
        <w:t>of the student’s professional dispositions.</w:t>
      </w:r>
    </w:p>
    <w:p w14:paraId="15C945EF" w14:textId="77777777" w:rsidR="006834A7" w:rsidRDefault="006834A7" w:rsidP="006834A7">
      <w:pPr>
        <w:rPr>
          <w:rFonts w:ascii="Garamond" w:hAnsi="Garamond"/>
          <w:szCs w:val="24"/>
        </w:rPr>
      </w:pPr>
    </w:p>
    <w:p w14:paraId="658C99F2" w14:textId="77777777" w:rsidR="006834A7" w:rsidRPr="00391A14" w:rsidRDefault="006834A7" w:rsidP="006834A7">
      <w:pPr>
        <w:rPr>
          <w:rFonts w:ascii="Garamond" w:hAnsi="Garamond"/>
          <w:b/>
          <w:szCs w:val="24"/>
        </w:rPr>
      </w:pPr>
      <w:r w:rsidRPr="00391A14">
        <w:rPr>
          <w:rFonts w:ascii="Garamond" w:hAnsi="Garamond"/>
          <w:b/>
          <w:szCs w:val="24"/>
        </w:rPr>
        <w:lastRenderedPageBreak/>
        <w:t>Any late work will receive automatic point deductions. If an assignment is 24-47 hours post-deadline there will be an automatic 50%-point deduction regardless of circumstances. If an assignment is more than 48 hours late no points will be given.</w:t>
      </w:r>
    </w:p>
    <w:p w14:paraId="5DFAB4A0" w14:textId="77777777" w:rsidR="006834A7" w:rsidRPr="00AB72D7" w:rsidRDefault="006834A7" w:rsidP="006834A7">
      <w:pPr>
        <w:rPr>
          <w:rFonts w:ascii="Garamond" w:hAnsi="Garamond"/>
          <w:b/>
          <w:bCs/>
          <w:szCs w:val="24"/>
        </w:rPr>
      </w:pPr>
      <w:r w:rsidRPr="00AB72D7">
        <w:rPr>
          <w:rFonts w:ascii="Garamond" w:hAnsi="Garamond"/>
          <w:b/>
          <w:bCs/>
          <w:szCs w:val="24"/>
        </w:rPr>
        <w:t>Grading Scale:</w:t>
      </w:r>
    </w:p>
    <w:p w14:paraId="75F0448D" w14:textId="77777777" w:rsidR="006834A7" w:rsidRPr="00A25A80" w:rsidRDefault="006834A7" w:rsidP="006834A7">
      <w:pPr>
        <w:ind w:firstLine="720"/>
        <w:rPr>
          <w:rFonts w:ascii="Garamond" w:hAnsi="Garamond"/>
          <w:szCs w:val="24"/>
        </w:rPr>
      </w:pPr>
      <w:r w:rsidRPr="00A25A80">
        <w:rPr>
          <w:rFonts w:ascii="Garamond" w:hAnsi="Garamond"/>
          <w:szCs w:val="24"/>
        </w:rPr>
        <w:t>94-100</w:t>
      </w:r>
      <w:r w:rsidRPr="00A25A80">
        <w:rPr>
          <w:rFonts w:ascii="Garamond" w:hAnsi="Garamond"/>
          <w:szCs w:val="24"/>
        </w:rPr>
        <w:tab/>
        <w:t>%</w:t>
      </w:r>
      <w:r w:rsidRPr="00A25A80">
        <w:rPr>
          <w:rFonts w:ascii="Garamond" w:hAnsi="Garamond"/>
          <w:szCs w:val="24"/>
        </w:rPr>
        <w:tab/>
        <w:t>A</w:t>
      </w:r>
      <w:r w:rsidRPr="00A25A80">
        <w:rPr>
          <w:rFonts w:ascii="Garamond" w:hAnsi="Garamond"/>
          <w:szCs w:val="24"/>
        </w:rPr>
        <w:tab/>
      </w:r>
      <w:r w:rsidRPr="00A25A80">
        <w:rPr>
          <w:rFonts w:ascii="Garamond" w:hAnsi="Garamond"/>
          <w:szCs w:val="24"/>
        </w:rPr>
        <w:tab/>
        <w:t>80-83</w:t>
      </w:r>
      <w:r w:rsidRPr="00A25A80">
        <w:rPr>
          <w:rFonts w:ascii="Garamond" w:hAnsi="Garamond"/>
          <w:szCs w:val="24"/>
        </w:rPr>
        <w:tab/>
      </w:r>
      <w:r w:rsidRPr="00A25A80">
        <w:rPr>
          <w:rFonts w:ascii="Garamond" w:hAnsi="Garamond"/>
          <w:szCs w:val="24"/>
        </w:rPr>
        <w:tab/>
        <w:t>B-</w:t>
      </w:r>
      <w:r w:rsidRPr="00A25A80">
        <w:rPr>
          <w:rFonts w:ascii="Garamond" w:hAnsi="Garamond"/>
          <w:szCs w:val="24"/>
        </w:rPr>
        <w:tab/>
      </w:r>
      <w:r w:rsidRPr="00A25A80">
        <w:rPr>
          <w:rFonts w:ascii="Garamond" w:hAnsi="Garamond"/>
          <w:szCs w:val="24"/>
        </w:rPr>
        <w:tab/>
      </w:r>
      <w:r w:rsidRPr="00A25A80">
        <w:rPr>
          <w:rFonts w:ascii="Garamond" w:hAnsi="Garamond"/>
          <w:szCs w:val="24"/>
        </w:rPr>
        <w:tab/>
        <w:t>67-69</w:t>
      </w:r>
      <w:r w:rsidRPr="00A25A80">
        <w:rPr>
          <w:rFonts w:ascii="Garamond" w:hAnsi="Garamond"/>
          <w:szCs w:val="24"/>
        </w:rPr>
        <w:tab/>
      </w:r>
      <w:r w:rsidRPr="00A25A80">
        <w:rPr>
          <w:rFonts w:ascii="Garamond" w:hAnsi="Garamond"/>
          <w:szCs w:val="24"/>
        </w:rPr>
        <w:tab/>
        <w:t>D+</w:t>
      </w:r>
    </w:p>
    <w:p w14:paraId="1D82BAAE" w14:textId="77777777" w:rsidR="006834A7" w:rsidRPr="00A25A80" w:rsidRDefault="006834A7" w:rsidP="006834A7">
      <w:pPr>
        <w:rPr>
          <w:rFonts w:ascii="Garamond" w:hAnsi="Garamond"/>
          <w:szCs w:val="24"/>
        </w:rPr>
      </w:pPr>
      <w:r w:rsidRPr="00A25A80">
        <w:rPr>
          <w:rFonts w:ascii="Garamond" w:hAnsi="Garamond"/>
          <w:szCs w:val="24"/>
        </w:rPr>
        <w:tab/>
        <w:t>90-93</w:t>
      </w:r>
      <w:r w:rsidRPr="00A25A80">
        <w:rPr>
          <w:rFonts w:ascii="Garamond" w:hAnsi="Garamond"/>
          <w:szCs w:val="24"/>
        </w:rPr>
        <w:tab/>
      </w:r>
      <w:r w:rsidRPr="00A25A80">
        <w:rPr>
          <w:rFonts w:ascii="Garamond" w:hAnsi="Garamond"/>
          <w:szCs w:val="24"/>
        </w:rPr>
        <w:tab/>
        <w:t>A-</w:t>
      </w:r>
      <w:r w:rsidRPr="00A25A80">
        <w:rPr>
          <w:rFonts w:ascii="Garamond" w:hAnsi="Garamond"/>
          <w:szCs w:val="24"/>
        </w:rPr>
        <w:tab/>
      </w:r>
      <w:r w:rsidRPr="00A25A80">
        <w:rPr>
          <w:rFonts w:ascii="Garamond" w:hAnsi="Garamond"/>
          <w:szCs w:val="24"/>
        </w:rPr>
        <w:tab/>
        <w:t>77-79</w:t>
      </w:r>
      <w:r w:rsidRPr="00A25A80">
        <w:rPr>
          <w:rFonts w:ascii="Garamond" w:hAnsi="Garamond"/>
          <w:szCs w:val="24"/>
        </w:rPr>
        <w:tab/>
      </w:r>
      <w:r w:rsidRPr="00A25A80">
        <w:rPr>
          <w:rFonts w:ascii="Garamond" w:hAnsi="Garamond"/>
          <w:szCs w:val="24"/>
        </w:rPr>
        <w:tab/>
        <w:t>C+</w:t>
      </w:r>
      <w:r w:rsidRPr="00A25A80">
        <w:rPr>
          <w:rFonts w:ascii="Garamond" w:hAnsi="Garamond"/>
          <w:szCs w:val="24"/>
        </w:rPr>
        <w:tab/>
      </w:r>
      <w:r w:rsidRPr="00A25A80">
        <w:rPr>
          <w:rFonts w:ascii="Garamond" w:hAnsi="Garamond"/>
          <w:szCs w:val="24"/>
        </w:rPr>
        <w:tab/>
      </w:r>
      <w:r w:rsidRPr="00A25A80">
        <w:rPr>
          <w:rFonts w:ascii="Garamond" w:hAnsi="Garamond"/>
          <w:szCs w:val="24"/>
        </w:rPr>
        <w:tab/>
        <w:t>64-66</w:t>
      </w:r>
      <w:r w:rsidRPr="00A25A80">
        <w:rPr>
          <w:rFonts w:ascii="Garamond" w:hAnsi="Garamond"/>
          <w:szCs w:val="24"/>
        </w:rPr>
        <w:tab/>
      </w:r>
      <w:r w:rsidRPr="00A25A80">
        <w:rPr>
          <w:rFonts w:ascii="Garamond" w:hAnsi="Garamond"/>
          <w:szCs w:val="24"/>
        </w:rPr>
        <w:tab/>
        <w:t>D</w:t>
      </w:r>
      <w:r w:rsidRPr="00A25A80">
        <w:rPr>
          <w:rFonts w:ascii="Garamond" w:hAnsi="Garamond"/>
          <w:szCs w:val="24"/>
        </w:rPr>
        <w:tab/>
      </w:r>
    </w:p>
    <w:p w14:paraId="3B405697" w14:textId="77777777" w:rsidR="006834A7" w:rsidRPr="00A25A80" w:rsidRDefault="006834A7" w:rsidP="006834A7">
      <w:pPr>
        <w:rPr>
          <w:rFonts w:ascii="Garamond" w:hAnsi="Garamond"/>
          <w:szCs w:val="24"/>
        </w:rPr>
      </w:pPr>
      <w:r w:rsidRPr="00A25A80">
        <w:rPr>
          <w:rFonts w:ascii="Garamond" w:hAnsi="Garamond"/>
          <w:szCs w:val="24"/>
        </w:rPr>
        <w:tab/>
        <w:t>87-89</w:t>
      </w:r>
      <w:r w:rsidRPr="00A25A80">
        <w:rPr>
          <w:rFonts w:ascii="Garamond" w:hAnsi="Garamond"/>
          <w:szCs w:val="24"/>
        </w:rPr>
        <w:tab/>
      </w:r>
      <w:r w:rsidRPr="00A25A80">
        <w:rPr>
          <w:rFonts w:ascii="Garamond" w:hAnsi="Garamond"/>
          <w:szCs w:val="24"/>
        </w:rPr>
        <w:tab/>
        <w:t>B+</w:t>
      </w:r>
      <w:r w:rsidRPr="00A25A80">
        <w:rPr>
          <w:rFonts w:ascii="Garamond" w:hAnsi="Garamond"/>
          <w:szCs w:val="24"/>
        </w:rPr>
        <w:tab/>
      </w:r>
      <w:r w:rsidRPr="00A25A80">
        <w:rPr>
          <w:rFonts w:ascii="Garamond" w:hAnsi="Garamond"/>
          <w:szCs w:val="24"/>
        </w:rPr>
        <w:tab/>
        <w:t>74-76</w:t>
      </w:r>
      <w:r w:rsidRPr="00A25A80">
        <w:rPr>
          <w:rFonts w:ascii="Garamond" w:hAnsi="Garamond"/>
          <w:szCs w:val="24"/>
        </w:rPr>
        <w:tab/>
      </w:r>
      <w:r w:rsidRPr="00A25A80">
        <w:rPr>
          <w:rFonts w:ascii="Garamond" w:hAnsi="Garamond"/>
          <w:szCs w:val="24"/>
        </w:rPr>
        <w:tab/>
        <w:t>C</w:t>
      </w:r>
      <w:r w:rsidRPr="00A25A80">
        <w:rPr>
          <w:rFonts w:ascii="Garamond" w:hAnsi="Garamond"/>
          <w:szCs w:val="24"/>
        </w:rPr>
        <w:tab/>
      </w:r>
      <w:r w:rsidRPr="00A25A80">
        <w:rPr>
          <w:rFonts w:ascii="Garamond" w:hAnsi="Garamond"/>
          <w:szCs w:val="24"/>
        </w:rPr>
        <w:tab/>
      </w:r>
      <w:r w:rsidRPr="00A25A80">
        <w:rPr>
          <w:rFonts w:ascii="Garamond" w:hAnsi="Garamond"/>
          <w:szCs w:val="24"/>
        </w:rPr>
        <w:tab/>
        <w:t>60-63</w:t>
      </w:r>
      <w:r w:rsidRPr="00A25A80">
        <w:rPr>
          <w:rFonts w:ascii="Garamond" w:hAnsi="Garamond"/>
          <w:szCs w:val="24"/>
        </w:rPr>
        <w:tab/>
      </w:r>
      <w:r w:rsidRPr="00A25A80">
        <w:rPr>
          <w:rFonts w:ascii="Garamond" w:hAnsi="Garamond"/>
          <w:szCs w:val="24"/>
        </w:rPr>
        <w:tab/>
        <w:t>D-</w:t>
      </w:r>
    </w:p>
    <w:p w14:paraId="2E46AD3B" w14:textId="77777777" w:rsidR="006834A7" w:rsidRDefault="006834A7" w:rsidP="006834A7">
      <w:pPr>
        <w:rPr>
          <w:rFonts w:ascii="Garamond" w:hAnsi="Garamond"/>
          <w:szCs w:val="24"/>
        </w:rPr>
      </w:pPr>
      <w:r w:rsidRPr="00A25A80">
        <w:rPr>
          <w:rFonts w:ascii="Garamond" w:hAnsi="Garamond"/>
          <w:szCs w:val="24"/>
        </w:rPr>
        <w:tab/>
        <w:t>84-86</w:t>
      </w:r>
      <w:r w:rsidRPr="00A25A80">
        <w:rPr>
          <w:rFonts w:ascii="Garamond" w:hAnsi="Garamond"/>
          <w:szCs w:val="24"/>
        </w:rPr>
        <w:tab/>
      </w:r>
      <w:r w:rsidRPr="00A25A80">
        <w:rPr>
          <w:rFonts w:ascii="Garamond" w:hAnsi="Garamond"/>
          <w:szCs w:val="24"/>
        </w:rPr>
        <w:tab/>
        <w:t>B</w:t>
      </w:r>
      <w:r w:rsidRPr="00A25A80">
        <w:rPr>
          <w:rFonts w:ascii="Garamond" w:hAnsi="Garamond"/>
          <w:szCs w:val="24"/>
        </w:rPr>
        <w:tab/>
      </w:r>
      <w:r w:rsidRPr="00A25A80">
        <w:rPr>
          <w:rFonts w:ascii="Garamond" w:hAnsi="Garamond"/>
          <w:szCs w:val="24"/>
        </w:rPr>
        <w:tab/>
        <w:t>70-73</w:t>
      </w:r>
      <w:r w:rsidRPr="00A25A80">
        <w:rPr>
          <w:rFonts w:ascii="Garamond" w:hAnsi="Garamond"/>
          <w:szCs w:val="24"/>
        </w:rPr>
        <w:tab/>
      </w:r>
      <w:r w:rsidRPr="00A25A80">
        <w:rPr>
          <w:rFonts w:ascii="Garamond" w:hAnsi="Garamond"/>
          <w:szCs w:val="24"/>
        </w:rPr>
        <w:tab/>
        <w:t>C-</w:t>
      </w:r>
      <w:r w:rsidRPr="00A25A80">
        <w:rPr>
          <w:rFonts w:ascii="Garamond" w:hAnsi="Garamond"/>
          <w:szCs w:val="24"/>
        </w:rPr>
        <w:tab/>
      </w:r>
      <w:r w:rsidRPr="00A25A80">
        <w:rPr>
          <w:rFonts w:ascii="Garamond" w:hAnsi="Garamond"/>
          <w:szCs w:val="24"/>
        </w:rPr>
        <w:tab/>
        <w:t xml:space="preserve"> </w:t>
      </w:r>
      <w:r w:rsidRPr="00A25A80">
        <w:rPr>
          <w:rFonts w:ascii="Garamond" w:hAnsi="Garamond"/>
          <w:szCs w:val="24"/>
        </w:rPr>
        <w:tab/>
        <w:t xml:space="preserve"> 0-59</w:t>
      </w:r>
      <w:r w:rsidRPr="00A25A80">
        <w:rPr>
          <w:rFonts w:ascii="Garamond" w:hAnsi="Garamond"/>
          <w:szCs w:val="24"/>
        </w:rPr>
        <w:tab/>
      </w:r>
      <w:r w:rsidRPr="00A25A80">
        <w:rPr>
          <w:rFonts w:ascii="Garamond" w:hAnsi="Garamond"/>
          <w:szCs w:val="24"/>
        </w:rPr>
        <w:tab/>
        <w:t>F</w:t>
      </w:r>
    </w:p>
    <w:p w14:paraId="68708A1F" w14:textId="77777777" w:rsidR="006834A7" w:rsidRDefault="006834A7" w:rsidP="006834A7">
      <w:pPr>
        <w:rPr>
          <w:rFonts w:ascii="Garamond" w:hAnsi="Garamond"/>
          <w:szCs w:val="24"/>
        </w:rPr>
      </w:pPr>
    </w:p>
    <w:p w14:paraId="705510BA" w14:textId="77777777" w:rsidR="00E73B3F" w:rsidRDefault="00E73B3F" w:rsidP="006834A7">
      <w:pPr>
        <w:rPr>
          <w:rFonts w:ascii="Garamond" w:hAnsi="Garamond"/>
          <w:b/>
          <w:bCs/>
          <w:szCs w:val="24"/>
        </w:rPr>
      </w:pPr>
    </w:p>
    <w:p w14:paraId="406FB15C" w14:textId="79BD5AE6" w:rsidR="006834A7" w:rsidRPr="00A52B62" w:rsidRDefault="006834A7" w:rsidP="006834A7">
      <w:pPr>
        <w:rPr>
          <w:rFonts w:ascii="Garamond" w:hAnsi="Garamond"/>
          <w:b/>
          <w:bCs/>
          <w:szCs w:val="24"/>
        </w:rPr>
      </w:pPr>
      <w:r w:rsidRPr="00A52B62">
        <w:rPr>
          <w:rFonts w:ascii="Garamond" w:hAnsi="Garamond"/>
          <w:b/>
          <w:bCs/>
          <w:szCs w:val="24"/>
        </w:rPr>
        <w:t xml:space="preserve">Graduate Writing </w:t>
      </w:r>
      <w:r>
        <w:rPr>
          <w:rFonts w:ascii="Garamond" w:hAnsi="Garamond"/>
          <w:b/>
          <w:bCs/>
          <w:szCs w:val="24"/>
        </w:rPr>
        <w:t>Expectations</w:t>
      </w:r>
      <w:r w:rsidRPr="00A52B62">
        <w:rPr>
          <w:rFonts w:ascii="Garamond" w:hAnsi="Garamond"/>
          <w:b/>
          <w:bCs/>
          <w:szCs w:val="24"/>
        </w:rPr>
        <w:t xml:space="preserve">: </w:t>
      </w:r>
    </w:p>
    <w:p w14:paraId="17F3F80E" w14:textId="77777777" w:rsidR="006834A7" w:rsidRDefault="006834A7" w:rsidP="006834A7">
      <w:pPr>
        <w:rPr>
          <w:rFonts w:ascii="Garamond" w:hAnsi="Garamond"/>
          <w:szCs w:val="24"/>
        </w:rPr>
      </w:pPr>
      <w:r w:rsidRPr="00A52B62">
        <w:rPr>
          <w:rFonts w:ascii="Garamond" w:hAnsi="Garamond"/>
          <w:szCs w:val="24"/>
        </w:rPr>
        <w:t>A</w:t>
      </w:r>
      <w:r>
        <w:rPr>
          <w:rFonts w:ascii="Garamond" w:hAnsi="Garamond"/>
          <w:szCs w:val="24"/>
        </w:rPr>
        <w:t xml:space="preserve">ll written assignments </w:t>
      </w:r>
      <w:r w:rsidRPr="00A52B62">
        <w:rPr>
          <w:rFonts w:ascii="Garamond" w:hAnsi="Garamond"/>
          <w:szCs w:val="24"/>
        </w:rPr>
        <w:t>that do not follow APA writing guidelines will be considered below graduate level work</w:t>
      </w:r>
      <w:r>
        <w:rPr>
          <w:rFonts w:ascii="Garamond" w:hAnsi="Garamond"/>
          <w:szCs w:val="24"/>
        </w:rPr>
        <w:t xml:space="preserve"> </w:t>
      </w:r>
      <w:r w:rsidRPr="00A52B62">
        <w:rPr>
          <w:rFonts w:ascii="Garamond" w:hAnsi="Garamond"/>
          <w:szCs w:val="24"/>
        </w:rPr>
        <w:t>and place the student in jeopardy of not receiving credit for the</w:t>
      </w:r>
      <w:r>
        <w:rPr>
          <w:rFonts w:ascii="Garamond" w:hAnsi="Garamond"/>
          <w:szCs w:val="24"/>
        </w:rPr>
        <w:t xml:space="preserve"> assignment and for the</w:t>
      </w:r>
      <w:r w:rsidRPr="00A52B62">
        <w:rPr>
          <w:rFonts w:ascii="Garamond" w:hAnsi="Garamond"/>
          <w:szCs w:val="24"/>
        </w:rPr>
        <w:t xml:space="preserve"> course. </w:t>
      </w:r>
      <w:r>
        <w:rPr>
          <w:rFonts w:ascii="Garamond" w:hAnsi="Garamond"/>
          <w:szCs w:val="24"/>
        </w:rPr>
        <w:t>All w</w:t>
      </w:r>
      <w:r w:rsidRPr="00A52B62">
        <w:rPr>
          <w:rFonts w:ascii="Garamond" w:hAnsi="Garamond"/>
          <w:szCs w:val="24"/>
        </w:rPr>
        <w:t xml:space="preserve">ritten work </w:t>
      </w:r>
      <w:r>
        <w:rPr>
          <w:rFonts w:ascii="Garamond" w:hAnsi="Garamond"/>
          <w:szCs w:val="24"/>
        </w:rPr>
        <w:t>should be</w:t>
      </w:r>
      <w:r w:rsidRPr="00A52B62">
        <w:rPr>
          <w:rFonts w:ascii="Garamond" w:hAnsi="Garamond"/>
          <w:szCs w:val="24"/>
        </w:rPr>
        <w:t xml:space="preserve"> </w:t>
      </w:r>
      <w:r>
        <w:rPr>
          <w:rFonts w:ascii="Garamond" w:hAnsi="Garamond"/>
          <w:szCs w:val="24"/>
        </w:rPr>
        <w:t xml:space="preserve">edited and </w:t>
      </w:r>
      <w:r w:rsidRPr="00A52B62">
        <w:rPr>
          <w:rFonts w:ascii="Garamond" w:hAnsi="Garamond"/>
          <w:szCs w:val="24"/>
        </w:rPr>
        <w:t>proofed</w:t>
      </w:r>
      <w:r>
        <w:rPr>
          <w:rFonts w:ascii="Garamond" w:hAnsi="Garamond"/>
          <w:szCs w:val="24"/>
        </w:rPr>
        <w:t xml:space="preserve"> before submission </w:t>
      </w:r>
      <w:r w:rsidRPr="00A52B62">
        <w:rPr>
          <w:rFonts w:ascii="Garamond" w:hAnsi="Garamond"/>
          <w:szCs w:val="24"/>
        </w:rPr>
        <w:t xml:space="preserve">and reflect graduate competency in both technical and grammatical arenas. </w:t>
      </w:r>
    </w:p>
    <w:p w14:paraId="057FFE91" w14:textId="77777777" w:rsidR="006834A7" w:rsidRPr="00A25A80" w:rsidRDefault="006834A7" w:rsidP="006834A7">
      <w:pPr>
        <w:rPr>
          <w:rFonts w:ascii="Garamond" w:hAnsi="Garamond"/>
          <w:szCs w:val="24"/>
        </w:rPr>
      </w:pPr>
    </w:p>
    <w:p w14:paraId="2B6FD6FE" w14:textId="77777777" w:rsidR="006834A7" w:rsidRDefault="006834A7" w:rsidP="006834A7">
      <w:pPr>
        <w:rPr>
          <w:rFonts w:ascii="Garamond" w:hAnsi="Garamond"/>
          <w:b/>
          <w:bCs/>
          <w:szCs w:val="24"/>
        </w:rPr>
      </w:pPr>
    </w:p>
    <w:p w14:paraId="1A55AD1C" w14:textId="6AFDF368" w:rsidR="006834A7" w:rsidRPr="00415A7E" w:rsidRDefault="006834A7" w:rsidP="006834A7">
      <w:pPr>
        <w:rPr>
          <w:rFonts w:ascii="Garamond" w:hAnsi="Garamond"/>
          <w:b/>
          <w:bCs/>
          <w:szCs w:val="24"/>
        </w:rPr>
      </w:pPr>
      <w:r>
        <w:rPr>
          <w:rFonts w:ascii="Garamond" w:hAnsi="Garamond"/>
          <w:b/>
          <w:bCs/>
          <w:szCs w:val="24"/>
        </w:rPr>
        <w:t>Missed</w:t>
      </w:r>
      <w:r w:rsidRPr="00415A7E">
        <w:rPr>
          <w:rFonts w:ascii="Garamond" w:hAnsi="Garamond"/>
          <w:b/>
          <w:bCs/>
          <w:szCs w:val="24"/>
        </w:rPr>
        <w:t xml:space="preserve"> Class</w:t>
      </w:r>
      <w:r>
        <w:rPr>
          <w:rFonts w:ascii="Garamond" w:hAnsi="Garamond"/>
          <w:b/>
          <w:bCs/>
          <w:szCs w:val="24"/>
        </w:rPr>
        <w:t xml:space="preserve"> Policy</w:t>
      </w:r>
      <w:r w:rsidRPr="00415A7E">
        <w:rPr>
          <w:rFonts w:ascii="Garamond" w:hAnsi="Garamond"/>
          <w:b/>
          <w:bCs/>
          <w:szCs w:val="24"/>
        </w:rPr>
        <w:t>:</w:t>
      </w:r>
    </w:p>
    <w:p w14:paraId="63DED9FF" w14:textId="77777777" w:rsidR="006834A7" w:rsidRDefault="006834A7" w:rsidP="006834A7">
      <w:pPr>
        <w:rPr>
          <w:rFonts w:ascii="Garamond" w:hAnsi="Garamond"/>
          <w:b/>
          <w:bCs/>
          <w:szCs w:val="24"/>
        </w:rPr>
      </w:pPr>
      <w:r w:rsidRPr="00415A7E">
        <w:rPr>
          <w:rFonts w:ascii="Garamond" w:hAnsi="Garamond"/>
          <w:szCs w:val="24"/>
        </w:rPr>
        <w:t xml:space="preserve">If </w:t>
      </w:r>
      <w:r>
        <w:rPr>
          <w:rFonts w:ascii="Garamond" w:hAnsi="Garamond"/>
          <w:szCs w:val="24"/>
        </w:rPr>
        <w:t>a student</w:t>
      </w:r>
      <w:r w:rsidRPr="00415A7E">
        <w:rPr>
          <w:rFonts w:ascii="Garamond" w:hAnsi="Garamond"/>
          <w:szCs w:val="24"/>
        </w:rPr>
        <w:t xml:space="preserve"> expect</w:t>
      </w:r>
      <w:r>
        <w:rPr>
          <w:rFonts w:ascii="Garamond" w:hAnsi="Garamond"/>
          <w:szCs w:val="24"/>
        </w:rPr>
        <w:t>s</w:t>
      </w:r>
      <w:r w:rsidRPr="00415A7E">
        <w:rPr>
          <w:rFonts w:ascii="Garamond" w:hAnsi="Garamond"/>
          <w:szCs w:val="24"/>
        </w:rPr>
        <w:t xml:space="preserve"> to </w:t>
      </w:r>
      <w:r>
        <w:rPr>
          <w:rFonts w:ascii="Garamond" w:hAnsi="Garamond"/>
          <w:szCs w:val="24"/>
        </w:rPr>
        <w:t>miss class</w:t>
      </w:r>
      <w:r w:rsidRPr="00415A7E">
        <w:rPr>
          <w:rFonts w:ascii="Garamond" w:hAnsi="Garamond"/>
          <w:szCs w:val="24"/>
        </w:rPr>
        <w:t xml:space="preserve"> or to be late to </w:t>
      </w:r>
      <w:r>
        <w:rPr>
          <w:rFonts w:ascii="Garamond" w:hAnsi="Garamond"/>
          <w:szCs w:val="24"/>
        </w:rPr>
        <w:t>class, please</w:t>
      </w:r>
      <w:r w:rsidRPr="00415A7E">
        <w:rPr>
          <w:rFonts w:ascii="Garamond" w:hAnsi="Garamond"/>
          <w:szCs w:val="24"/>
        </w:rPr>
        <w:t xml:space="preserve"> e-mail </w:t>
      </w:r>
      <w:r>
        <w:rPr>
          <w:rFonts w:ascii="Garamond" w:hAnsi="Garamond"/>
          <w:szCs w:val="24"/>
        </w:rPr>
        <w:t>the course instructor</w:t>
      </w:r>
      <w:r w:rsidRPr="00415A7E">
        <w:rPr>
          <w:rFonts w:ascii="Garamond" w:hAnsi="Garamond"/>
          <w:szCs w:val="24"/>
        </w:rPr>
        <w:t xml:space="preserve"> beforehand (or as soon as possible). </w:t>
      </w:r>
      <w:r>
        <w:rPr>
          <w:rFonts w:ascii="Garamond" w:hAnsi="Garamond"/>
          <w:szCs w:val="24"/>
        </w:rPr>
        <w:t xml:space="preserve">If available, please review the class slides, </w:t>
      </w:r>
      <w:r w:rsidRPr="00415A7E">
        <w:rPr>
          <w:rFonts w:ascii="Garamond" w:hAnsi="Garamond"/>
          <w:szCs w:val="24"/>
        </w:rPr>
        <w:t xml:space="preserve">and/or obtain notes from </w:t>
      </w:r>
      <w:r>
        <w:rPr>
          <w:rFonts w:ascii="Garamond" w:hAnsi="Garamond"/>
          <w:szCs w:val="24"/>
        </w:rPr>
        <w:t>a</w:t>
      </w:r>
      <w:r w:rsidRPr="00415A7E">
        <w:rPr>
          <w:rFonts w:ascii="Garamond" w:hAnsi="Garamond"/>
          <w:szCs w:val="24"/>
        </w:rPr>
        <w:t xml:space="preserve"> peer. </w:t>
      </w:r>
      <w:r>
        <w:rPr>
          <w:rFonts w:ascii="Garamond" w:hAnsi="Garamond"/>
          <w:szCs w:val="24"/>
        </w:rPr>
        <w:t xml:space="preserve">Students are responsible for any course information even when a class is missed. Attendance points will be deducted for being late to class and for missing class. </w:t>
      </w:r>
      <w:r w:rsidRPr="00DF78CC">
        <w:rPr>
          <w:rFonts w:ascii="Garamond" w:hAnsi="Garamond"/>
          <w:b/>
          <w:bCs/>
          <w:szCs w:val="24"/>
        </w:rPr>
        <w:t xml:space="preserve">Students are not able to recover </w:t>
      </w:r>
      <w:r>
        <w:rPr>
          <w:rFonts w:ascii="Garamond" w:hAnsi="Garamond"/>
          <w:b/>
          <w:bCs/>
          <w:szCs w:val="24"/>
        </w:rPr>
        <w:t>lost attendance</w:t>
      </w:r>
      <w:r w:rsidRPr="00DF78CC">
        <w:rPr>
          <w:rFonts w:ascii="Garamond" w:hAnsi="Garamond"/>
          <w:b/>
          <w:bCs/>
          <w:szCs w:val="24"/>
        </w:rPr>
        <w:t xml:space="preserve"> points. </w:t>
      </w:r>
      <w:r w:rsidRPr="00A74BF7">
        <w:rPr>
          <w:rFonts w:ascii="Garamond" w:hAnsi="Garamond"/>
          <w:b/>
          <w:szCs w:val="24"/>
        </w:rPr>
        <w:t xml:space="preserve">Students who miss two classes will </w:t>
      </w:r>
      <w:r>
        <w:rPr>
          <w:rFonts w:ascii="Garamond" w:hAnsi="Garamond"/>
          <w:b/>
          <w:szCs w:val="24"/>
        </w:rPr>
        <w:t xml:space="preserve">fail the course and </w:t>
      </w:r>
      <w:r w:rsidRPr="00A74BF7">
        <w:rPr>
          <w:rFonts w:ascii="Garamond" w:hAnsi="Garamond"/>
          <w:b/>
          <w:szCs w:val="24"/>
        </w:rPr>
        <w:t xml:space="preserve">be required to repeat </w:t>
      </w:r>
      <w:r>
        <w:rPr>
          <w:rFonts w:ascii="Garamond" w:hAnsi="Garamond"/>
          <w:b/>
          <w:szCs w:val="24"/>
        </w:rPr>
        <w:t>it.</w:t>
      </w:r>
      <w:r w:rsidRPr="00A74BF7">
        <w:rPr>
          <w:rFonts w:ascii="Garamond" w:hAnsi="Garamond"/>
          <w:szCs w:val="24"/>
        </w:rPr>
        <w:t xml:space="preserve"> </w:t>
      </w:r>
      <w:r w:rsidRPr="009470EC">
        <w:rPr>
          <w:rFonts w:ascii="Garamond" w:hAnsi="Garamond"/>
          <w:b/>
          <w:bCs/>
          <w:szCs w:val="24"/>
        </w:rPr>
        <w:t>Repeating a course may delay a student’s program of study.</w:t>
      </w:r>
    </w:p>
    <w:p w14:paraId="775DE8C5" w14:textId="77777777" w:rsidR="006834A7" w:rsidRDefault="006834A7" w:rsidP="006834A7">
      <w:pPr>
        <w:rPr>
          <w:rFonts w:ascii="Garamond" w:hAnsi="Garamond"/>
          <w:b/>
          <w:bCs/>
          <w:szCs w:val="24"/>
        </w:rPr>
      </w:pPr>
    </w:p>
    <w:p w14:paraId="72FB8FA5" w14:textId="77777777" w:rsidR="006834A7" w:rsidRDefault="006834A7" w:rsidP="006834A7">
      <w:pPr>
        <w:rPr>
          <w:rFonts w:ascii="Garamond" w:hAnsi="Garamond"/>
          <w:b/>
          <w:bCs/>
          <w:szCs w:val="24"/>
        </w:rPr>
      </w:pPr>
    </w:p>
    <w:p w14:paraId="37C29578" w14:textId="77777777" w:rsidR="006834A7" w:rsidRPr="002D6A90" w:rsidRDefault="006834A7" w:rsidP="006834A7">
      <w:pPr>
        <w:rPr>
          <w:rFonts w:ascii="Garamond" w:hAnsi="Garamond"/>
          <w:b/>
          <w:bCs/>
          <w:szCs w:val="24"/>
        </w:rPr>
      </w:pPr>
      <w:r w:rsidRPr="002D6A90">
        <w:rPr>
          <w:rFonts w:ascii="Garamond" w:hAnsi="Garamond"/>
          <w:b/>
          <w:bCs/>
          <w:szCs w:val="24"/>
        </w:rPr>
        <w:t xml:space="preserve">Participation </w:t>
      </w:r>
      <w:r>
        <w:rPr>
          <w:rFonts w:ascii="Garamond" w:hAnsi="Garamond"/>
          <w:b/>
          <w:bCs/>
          <w:szCs w:val="24"/>
        </w:rPr>
        <w:t>Expectations</w:t>
      </w:r>
      <w:r w:rsidRPr="002D6A90">
        <w:rPr>
          <w:rFonts w:ascii="Garamond" w:hAnsi="Garamond"/>
          <w:b/>
          <w:bCs/>
          <w:szCs w:val="24"/>
        </w:rPr>
        <w:t xml:space="preserve">: </w:t>
      </w:r>
    </w:p>
    <w:p w14:paraId="3EECDF0E" w14:textId="77777777" w:rsidR="006834A7" w:rsidRDefault="006834A7" w:rsidP="006834A7">
      <w:pPr>
        <w:rPr>
          <w:rFonts w:ascii="Garamond" w:hAnsi="Garamond"/>
          <w:szCs w:val="24"/>
        </w:rPr>
      </w:pPr>
      <w:r>
        <w:rPr>
          <w:rFonts w:ascii="Garamond" w:hAnsi="Garamond"/>
          <w:szCs w:val="24"/>
        </w:rPr>
        <w:t>Participation i</w:t>
      </w:r>
      <w:r w:rsidRPr="005B0F6D">
        <w:rPr>
          <w:rFonts w:ascii="Garamond" w:hAnsi="Garamond"/>
          <w:szCs w:val="24"/>
        </w:rPr>
        <w:t xml:space="preserve">ncludes </w:t>
      </w:r>
      <w:r>
        <w:rPr>
          <w:rFonts w:ascii="Garamond" w:hAnsi="Garamond"/>
          <w:szCs w:val="24"/>
        </w:rPr>
        <w:t>engaging with all assigned readings and</w:t>
      </w:r>
      <w:r w:rsidRPr="005B0F6D">
        <w:rPr>
          <w:rFonts w:ascii="Garamond" w:hAnsi="Garamond"/>
          <w:szCs w:val="24"/>
        </w:rPr>
        <w:t xml:space="preserve"> videos, discussing, integrating ideas &amp; information. </w:t>
      </w:r>
      <w:r>
        <w:rPr>
          <w:rFonts w:ascii="Garamond" w:hAnsi="Garamond"/>
          <w:szCs w:val="24"/>
        </w:rPr>
        <w:t>Students</w:t>
      </w:r>
      <w:r w:rsidRPr="005B0F6D">
        <w:rPr>
          <w:rFonts w:ascii="Garamond" w:hAnsi="Garamond"/>
          <w:szCs w:val="24"/>
        </w:rPr>
        <w:t xml:space="preserve"> are expected to be present in every class</w:t>
      </w:r>
      <w:r>
        <w:rPr>
          <w:rFonts w:ascii="Garamond" w:hAnsi="Garamond"/>
          <w:szCs w:val="24"/>
        </w:rPr>
        <w:t xml:space="preserve"> </w:t>
      </w:r>
      <w:r w:rsidRPr="005B0F6D">
        <w:rPr>
          <w:rFonts w:ascii="Garamond" w:hAnsi="Garamond"/>
          <w:szCs w:val="24"/>
        </w:rPr>
        <w:t>&amp; be prepared to discuss</w:t>
      </w:r>
      <w:r>
        <w:rPr>
          <w:rFonts w:ascii="Garamond" w:hAnsi="Garamond"/>
          <w:szCs w:val="24"/>
        </w:rPr>
        <w:t xml:space="preserve"> all materials assigned. </w:t>
      </w:r>
      <w:r w:rsidRPr="0066537A">
        <w:rPr>
          <w:rFonts w:ascii="Garamond" w:hAnsi="Garamond"/>
          <w:szCs w:val="24"/>
        </w:rPr>
        <w:t>Students are expected to demonstrate graduate level analytical thinking as well as self-reflection and self-critique.</w:t>
      </w:r>
    </w:p>
    <w:p w14:paraId="2035FA59" w14:textId="77777777" w:rsidR="006834A7" w:rsidRDefault="006834A7" w:rsidP="006834A7">
      <w:pPr>
        <w:rPr>
          <w:rFonts w:ascii="Garamond" w:hAnsi="Garamond"/>
          <w:szCs w:val="24"/>
        </w:rPr>
      </w:pPr>
    </w:p>
    <w:p w14:paraId="51D1EF23" w14:textId="77777777" w:rsidR="006834A7" w:rsidRPr="00B37AB0" w:rsidRDefault="006834A7" w:rsidP="006834A7">
      <w:pPr>
        <w:rPr>
          <w:rFonts w:ascii="Garamond" w:hAnsi="Garamond"/>
          <w:b/>
          <w:bCs/>
          <w:szCs w:val="24"/>
        </w:rPr>
      </w:pPr>
      <w:r w:rsidRPr="00B37AB0">
        <w:rPr>
          <w:rFonts w:ascii="Garamond" w:hAnsi="Garamond"/>
          <w:b/>
          <w:bCs/>
          <w:szCs w:val="24"/>
        </w:rPr>
        <w:t>Personal Disclosure</w:t>
      </w:r>
      <w:r>
        <w:rPr>
          <w:rFonts w:ascii="Garamond" w:hAnsi="Garamond"/>
          <w:b/>
          <w:bCs/>
          <w:szCs w:val="24"/>
        </w:rPr>
        <w:t xml:space="preserve"> Policy</w:t>
      </w:r>
      <w:r w:rsidRPr="00B37AB0">
        <w:rPr>
          <w:rFonts w:ascii="Garamond" w:hAnsi="Garamond"/>
          <w:b/>
          <w:bCs/>
          <w:szCs w:val="24"/>
        </w:rPr>
        <w:t xml:space="preserve">: </w:t>
      </w:r>
    </w:p>
    <w:p w14:paraId="7DD00480" w14:textId="77777777" w:rsidR="006834A7" w:rsidRDefault="006834A7" w:rsidP="006834A7">
      <w:pPr>
        <w:rPr>
          <w:rFonts w:ascii="Garamond" w:hAnsi="Garamond"/>
          <w:szCs w:val="24"/>
        </w:rPr>
      </w:pPr>
      <w:r w:rsidRPr="00B37AB0">
        <w:rPr>
          <w:rFonts w:ascii="Garamond" w:hAnsi="Garamond"/>
          <w:szCs w:val="24"/>
        </w:rPr>
        <w:t>Student self-disclosure of a personal nature may be requested in some courses. Seattle University</w:t>
      </w:r>
      <w:r>
        <w:rPr>
          <w:rFonts w:ascii="Garamond" w:hAnsi="Garamond"/>
          <w:szCs w:val="24"/>
        </w:rPr>
        <w:t xml:space="preserve"> </w:t>
      </w:r>
      <w:r w:rsidRPr="00B37AB0">
        <w:rPr>
          <w:rFonts w:ascii="Garamond" w:hAnsi="Garamond"/>
          <w:szCs w:val="24"/>
        </w:rPr>
        <w:t>faculty members abide by the ethical codes of the American Counseling Association (ACA), the</w:t>
      </w:r>
      <w:r>
        <w:rPr>
          <w:rFonts w:ascii="Garamond" w:hAnsi="Garamond"/>
          <w:szCs w:val="24"/>
        </w:rPr>
        <w:t xml:space="preserve"> </w:t>
      </w:r>
      <w:r w:rsidRPr="00B37AB0">
        <w:rPr>
          <w:rFonts w:ascii="Garamond" w:hAnsi="Garamond"/>
          <w:szCs w:val="24"/>
        </w:rPr>
        <w:t>American School Counselor Association (ASCA), the Association for Counselor Education and</w:t>
      </w:r>
      <w:r>
        <w:rPr>
          <w:rFonts w:ascii="Garamond" w:hAnsi="Garamond"/>
          <w:szCs w:val="24"/>
        </w:rPr>
        <w:t xml:space="preserve"> </w:t>
      </w:r>
      <w:r w:rsidRPr="00B37AB0">
        <w:rPr>
          <w:rFonts w:ascii="Garamond" w:hAnsi="Garamond"/>
          <w:szCs w:val="24"/>
        </w:rPr>
        <w:t>Supervision (ACES) and the American Psychological Association (APA) regarding student personal</w:t>
      </w:r>
      <w:r>
        <w:rPr>
          <w:rFonts w:ascii="Garamond" w:hAnsi="Garamond"/>
          <w:szCs w:val="24"/>
        </w:rPr>
        <w:t xml:space="preserve"> </w:t>
      </w:r>
      <w:r w:rsidRPr="00B37AB0">
        <w:rPr>
          <w:rFonts w:ascii="Garamond" w:hAnsi="Garamond"/>
          <w:szCs w:val="24"/>
        </w:rPr>
        <w:t>disclosure by allowing students to set limits on the content of their disclosure. Such limits will be</w:t>
      </w:r>
      <w:r>
        <w:rPr>
          <w:rFonts w:ascii="Garamond" w:hAnsi="Garamond"/>
          <w:szCs w:val="24"/>
        </w:rPr>
        <w:t xml:space="preserve"> </w:t>
      </w:r>
      <w:r w:rsidRPr="00B37AB0">
        <w:rPr>
          <w:rFonts w:ascii="Garamond" w:hAnsi="Garamond"/>
          <w:szCs w:val="24"/>
        </w:rPr>
        <w:t>respected by faculty and other students.</w:t>
      </w:r>
    </w:p>
    <w:p w14:paraId="3049AD32" w14:textId="77777777" w:rsidR="006834A7" w:rsidRDefault="006834A7" w:rsidP="006834A7">
      <w:pPr>
        <w:rPr>
          <w:rFonts w:ascii="Garamond" w:hAnsi="Garamond"/>
          <w:szCs w:val="24"/>
        </w:rPr>
      </w:pPr>
    </w:p>
    <w:p w14:paraId="15861309" w14:textId="77777777" w:rsidR="006834A7" w:rsidRPr="00B36A23" w:rsidRDefault="006834A7" w:rsidP="006834A7">
      <w:pPr>
        <w:rPr>
          <w:rFonts w:ascii="Garamond" w:hAnsi="Garamond"/>
          <w:b/>
          <w:szCs w:val="24"/>
        </w:rPr>
      </w:pPr>
      <w:r w:rsidRPr="00B36A23">
        <w:rPr>
          <w:rFonts w:ascii="Garamond" w:hAnsi="Garamond"/>
          <w:b/>
          <w:szCs w:val="24"/>
        </w:rPr>
        <w:t>Professional Dispositions</w:t>
      </w:r>
      <w:r>
        <w:rPr>
          <w:rFonts w:ascii="Garamond" w:hAnsi="Garamond"/>
          <w:b/>
          <w:szCs w:val="24"/>
        </w:rPr>
        <w:t xml:space="preserve"> Expectations</w:t>
      </w:r>
      <w:r w:rsidRPr="00B36A23">
        <w:rPr>
          <w:rFonts w:ascii="Garamond" w:hAnsi="Garamond"/>
          <w:b/>
          <w:szCs w:val="24"/>
        </w:rPr>
        <w:t>:</w:t>
      </w:r>
    </w:p>
    <w:p w14:paraId="5394F8C4" w14:textId="77777777" w:rsidR="006834A7" w:rsidRPr="003A6D6A" w:rsidRDefault="006834A7" w:rsidP="006834A7">
      <w:pPr>
        <w:rPr>
          <w:rFonts w:ascii="Garamond" w:hAnsi="Garamond"/>
          <w:bCs/>
          <w:szCs w:val="24"/>
        </w:rPr>
      </w:pPr>
      <w:r w:rsidRPr="003A6D6A">
        <w:rPr>
          <w:rFonts w:ascii="Garamond" w:hAnsi="Garamond"/>
          <w:bCs/>
          <w:szCs w:val="24"/>
        </w:rPr>
        <w:t xml:space="preserve">The faculty will evaluate </w:t>
      </w:r>
      <w:r>
        <w:rPr>
          <w:rFonts w:ascii="Garamond" w:hAnsi="Garamond"/>
          <w:bCs/>
          <w:szCs w:val="24"/>
        </w:rPr>
        <w:t xml:space="preserve">students’ </w:t>
      </w:r>
      <w:r w:rsidRPr="003A6D6A">
        <w:rPr>
          <w:rFonts w:ascii="Garamond" w:hAnsi="Garamond"/>
          <w:bCs/>
          <w:szCs w:val="24"/>
        </w:rPr>
        <w:t xml:space="preserve">readiness to enter the counseling profession through </w:t>
      </w:r>
      <w:r>
        <w:rPr>
          <w:rFonts w:ascii="Garamond" w:hAnsi="Garamond"/>
          <w:bCs/>
          <w:szCs w:val="24"/>
        </w:rPr>
        <w:t xml:space="preserve">interpersonal </w:t>
      </w:r>
      <w:r w:rsidRPr="003A6D6A">
        <w:rPr>
          <w:rFonts w:ascii="Garamond" w:hAnsi="Garamond"/>
          <w:bCs/>
          <w:szCs w:val="24"/>
        </w:rPr>
        <w:t xml:space="preserve">interactions </w:t>
      </w:r>
      <w:r>
        <w:rPr>
          <w:rFonts w:ascii="Garamond" w:hAnsi="Garamond"/>
          <w:bCs/>
          <w:szCs w:val="24"/>
        </w:rPr>
        <w:t>with peers, instructors, and others.</w:t>
      </w:r>
      <w:r w:rsidRPr="003A6D6A">
        <w:rPr>
          <w:rFonts w:ascii="Garamond" w:hAnsi="Garamond"/>
          <w:bCs/>
          <w:szCs w:val="24"/>
        </w:rPr>
        <w:t xml:space="preserve"> As such, </w:t>
      </w:r>
      <w:r>
        <w:rPr>
          <w:rFonts w:ascii="Garamond" w:hAnsi="Garamond"/>
          <w:bCs/>
          <w:szCs w:val="24"/>
        </w:rPr>
        <w:t>students</w:t>
      </w:r>
      <w:r w:rsidRPr="003A6D6A">
        <w:rPr>
          <w:rFonts w:ascii="Garamond" w:hAnsi="Garamond"/>
          <w:bCs/>
          <w:szCs w:val="24"/>
        </w:rPr>
        <w:t xml:space="preserve"> need to demonstrate professionalism and </w:t>
      </w:r>
      <w:r>
        <w:rPr>
          <w:rFonts w:ascii="Garamond" w:hAnsi="Garamond"/>
          <w:bCs/>
          <w:szCs w:val="24"/>
        </w:rPr>
        <w:t>the</w:t>
      </w:r>
      <w:r w:rsidRPr="003A6D6A">
        <w:rPr>
          <w:rFonts w:ascii="Garamond" w:hAnsi="Garamond"/>
          <w:bCs/>
          <w:szCs w:val="24"/>
        </w:rPr>
        <w:t xml:space="preserve"> ability to attend to </w:t>
      </w:r>
      <w:r>
        <w:rPr>
          <w:rFonts w:ascii="Garamond" w:hAnsi="Garamond"/>
          <w:bCs/>
          <w:szCs w:val="24"/>
        </w:rPr>
        <w:t xml:space="preserve">all </w:t>
      </w:r>
      <w:r w:rsidRPr="003A6D6A">
        <w:rPr>
          <w:rFonts w:ascii="Garamond" w:hAnsi="Garamond"/>
          <w:bCs/>
          <w:szCs w:val="24"/>
        </w:rPr>
        <w:t>responsibilities</w:t>
      </w:r>
      <w:r>
        <w:rPr>
          <w:rFonts w:ascii="Garamond" w:hAnsi="Garamond"/>
          <w:bCs/>
          <w:szCs w:val="24"/>
        </w:rPr>
        <w:t xml:space="preserve"> including course work</w:t>
      </w:r>
      <w:r w:rsidRPr="003A6D6A">
        <w:rPr>
          <w:rFonts w:ascii="Garamond" w:hAnsi="Garamond"/>
          <w:bCs/>
          <w:szCs w:val="24"/>
        </w:rPr>
        <w:t xml:space="preserve">. </w:t>
      </w:r>
    </w:p>
    <w:p w14:paraId="15184F66" w14:textId="77777777" w:rsidR="006834A7" w:rsidRPr="003A6D6A" w:rsidRDefault="006834A7" w:rsidP="006834A7">
      <w:pPr>
        <w:rPr>
          <w:rFonts w:ascii="Garamond" w:hAnsi="Garamond"/>
          <w:bCs/>
          <w:szCs w:val="24"/>
        </w:rPr>
      </w:pPr>
      <w:r w:rsidRPr="003A6D6A">
        <w:rPr>
          <w:rFonts w:ascii="Garamond" w:hAnsi="Garamond"/>
          <w:bCs/>
          <w:szCs w:val="24"/>
        </w:rPr>
        <w:t xml:space="preserve">Professional dispositions are used to determine a student’s fit for the </w:t>
      </w:r>
      <w:r>
        <w:rPr>
          <w:rFonts w:ascii="Garamond" w:hAnsi="Garamond"/>
          <w:bCs/>
          <w:szCs w:val="24"/>
        </w:rPr>
        <w:t xml:space="preserve">counseling </w:t>
      </w:r>
      <w:r w:rsidRPr="003A6D6A">
        <w:rPr>
          <w:rFonts w:ascii="Garamond" w:hAnsi="Garamond"/>
          <w:bCs/>
          <w:szCs w:val="24"/>
        </w:rPr>
        <w:t xml:space="preserve">profession. CACREP defines dispositions as “commitments, characteristics, values, beliefs, interpersonal functioning, and behaviors that influence the counselor’s professional growth and interactions with clients and colleagues” (CACREP, 2015). Students are evaluated along 12 professional dispositions </w:t>
      </w:r>
      <w:r w:rsidRPr="003A6D6A">
        <w:rPr>
          <w:rFonts w:ascii="Garamond" w:hAnsi="Garamond"/>
          <w:bCs/>
          <w:szCs w:val="24"/>
        </w:rPr>
        <w:lastRenderedPageBreak/>
        <w:t xml:space="preserve">to determine whether </w:t>
      </w:r>
      <w:r>
        <w:rPr>
          <w:rFonts w:ascii="Garamond" w:hAnsi="Garamond"/>
          <w:bCs/>
          <w:szCs w:val="24"/>
        </w:rPr>
        <w:t>their</w:t>
      </w:r>
      <w:r w:rsidRPr="003A6D6A">
        <w:rPr>
          <w:rFonts w:ascii="Garamond" w:hAnsi="Garamond"/>
          <w:bCs/>
          <w:szCs w:val="24"/>
        </w:rPr>
        <w:t xml:space="preserve"> attitudes and behaviors are ethical, professional, and promote multiculturalism and social justice:</w:t>
      </w:r>
    </w:p>
    <w:p w14:paraId="60AAA783" w14:textId="77777777" w:rsidR="006834A7" w:rsidRPr="003A6D6A" w:rsidRDefault="006834A7" w:rsidP="006834A7">
      <w:pPr>
        <w:ind w:left="360" w:hanging="360"/>
        <w:rPr>
          <w:rFonts w:ascii="Garamond" w:hAnsi="Garamond"/>
          <w:bCs/>
          <w:szCs w:val="24"/>
        </w:rPr>
      </w:pPr>
      <w:r w:rsidRPr="003A6D6A">
        <w:rPr>
          <w:rFonts w:ascii="Garamond" w:hAnsi="Garamond"/>
          <w:bCs/>
          <w:szCs w:val="24"/>
        </w:rPr>
        <w:t>1.</w:t>
      </w:r>
      <w:r w:rsidRPr="003A6D6A">
        <w:rPr>
          <w:rFonts w:ascii="Garamond" w:hAnsi="Garamond"/>
          <w:bCs/>
          <w:szCs w:val="24"/>
        </w:rPr>
        <w:tab/>
        <w:t>Self-Expression: Expresses self effectively and appropriately</w:t>
      </w:r>
    </w:p>
    <w:p w14:paraId="0DE933EB" w14:textId="77777777" w:rsidR="006834A7" w:rsidRPr="003A6D6A" w:rsidRDefault="006834A7" w:rsidP="006834A7">
      <w:pPr>
        <w:ind w:left="360" w:hanging="360"/>
        <w:rPr>
          <w:rFonts w:ascii="Garamond" w:hAnsi="Garamond"/>
          <w:bCs/>
          <w:szCs w:val="24"/>
        </w:rPr>
      </w:pPr>
      <w:r w:rsidRPr="003A6D6A">
        <w:rPr>
          <w:rFonts w:ascii="Garamond" w:hAnsi="Garamond"/>
          <w:bCs/>
          <w:szCs w:val="24"/>
        </w:rPr>
        <w:t>2.</w:t>
      </w:r>
      <w:r w:rsidRPr="003A6D6A">
        <w:rPr>
          <w:rFonts w:ascii="Garamond" w:hAnsi="Garamond"/>
          <w:bCs/>
          <w:szCs w:val="24"/>
        </w:rPr>
        <w:tab/>
        <w:t xml:space="preserve">Listening: Listens to others </w:t>
      </w:r>
    </w:p>
    <w:p w14:paraId="4679845B" w14:textId="77777777" w:rsidR="006834A7" w:rsidRPr="003A6D6A" w:rsidRDefault="006834A7" w:rsidP="006834A7">
      <w:pPr>
        <w:ind w:left="360" w:hanging="360"/>
        <w:rPr>
          <w:rFonts w:ascii="Garamond" w:hAnsi="Garamond"/>
          <w:bCs/>
          <w:szCs w:val="24"/>
        </w:rPr>
      </w:pPr>
      <w:r w:rsidRPr="003A6D6A">
        <w:rPr>
          <w:rFonts w:ascii="Garamond" w:hAnsi="Garamond"/>
          <w:bCs/>
          <w:szCs w:val="24"/>
        </w:rPr>
        <w:t>3.</w:t>
      </w:r>
      <w:r w:rsidRPr="003A6D6A">
        <w:rPr>
          <w:rFonts w:ascii="Garamond" w:hAnsi="Garamond"/>
          <w:bCs/>
          <w:szCs w:val="24"/>
        </w:rPr>
        <w:tab/>
        <w:t>Cooperativeness: Cooperates with others</w:t>
      </w:r>
    </w:p>
    <w:p w14:paraId="3ED76390" w14:textId="77777777" w:rsidR="006834A7" w:rsidRPr="003A6D6A" w:rsidRDefault="006834A7" w:rsidP="006834A7">
      <w:pPr>
        <w:ind w:left="360" w:hanging="360"/>
        <w:rPr>
          <w:rFonts w:ascii="Garamond" w:hAnsi="Garamond"/>
          <w:bCs/>
          <w:szCs w:val="24"/>
        </w:rPr>
      </w:pPr>
      <w:r w:rsidRPr="003A6D6A">
        <w:rPr>
          <w:rFonts w:ascii="Garamond" w:hAnsi="Garamond"/>
          <w:bCs/>
          <w:szCs w:val="24"/>
        </w:rPr>
        <w:t>4.</w:t>
      </w:r>
      <w:r w:rsidRPr="003A6D6A">
        <w:rPr>
          <w:rFonts w:ascii="Garamond" w:hAnsi="Garamond"/>
          <w:bCs/>
          <w:szCs w:val="24"/>
        </w:rPr>
        <w:tab/>
        <w:t>Feedback: Able to receive and integrate feedback</w:t>
      </w:r>
    </w:p>
    <w:p w14:paraId="6813503F" w14:textId="77777777" w:rsidR="006834A7" w:rsidRPr="003A6D6A" w:rsidRDefault="006834A7" w:rsidP="006834A7">
      <w:pPr>
        <w:ind w:left="360" w:hanging="360"/>
        <w:rPr>
          <w:rFonts w:ascii="Garamond" w:hAnsi="Garamond"/>
          <w:bCs/>
          <w:szCs w:val="24"/>
        </w:rPr>
      </w:pPr>
      <w:r w:rsidRPr="003A6D6A">
        <w:rPr>
          <w:rFonts w:ascii="Garamond" w:hAnsi="Garamond"/>
          <w:bCs/>
          <w:szCs w:val="24"/>
        </w:rPr>
        <w:t>5.</w:t>
      </w:r>
      <w:r w:rsidRPr="003A6D6A">
        <w:rPr>
          <w:rFonts w:ascii="Garamond" w:hAnsi="Garamond"/>
          <w:bCs/>
          <w:szCs w:val="24"/>
        </w:rPr>
        <w:tab/>
        <w:t>Respect: Demonstrates respect for others in a non-judgmental way.</w:t>
      </w:r>
    </w:p>
    <w:p w14:paraId="47FA5EEC" w14:textId="77777777" w:rsidR="006834A7" w:rsidRPr="003A6D6A" w:rsidRDefault="006834A7" w:rsidP="006834A7">
      <w:pPr>
        <w:ind w:left="360" w:hanging="360"/>
        <w:rPr>
          <w:rFonts w:ascii="Garamond" w:hAnsi="Garamond"/>
          <w:bCs/>
          <w:szCs w:val="24"/>
        </w:rPr>
      </w:pPr>
      <w:r w:rsidRPr="003A6D6A">
        <w:rPr>
          <w:rFonts w:ascii="Garamond" w:hAnsi="Garamond"/>
          <w:bCs/>
          <w:szCs w:val="24"/>
        </w:rPr>
        <w:t>6.</w:t>
      </w:r>
      <w:r w:rsidRPr="003A6D6A">
        <w:rPr>
          <w:rFonts w:ascii="Garamond" w:hAnsi="Garamond"/>
          <w:bCs/>
          <w:szCs w:val="24"/>
        </w:rPr>
        <w:tab/>
        <w:t>Self-awareness: Awareness of own impact on others</w:t>
      </w:r>
    </w:p>
    <w:p w14:paraId="6B185BFF" w14:textId="77777777" w:rsidR="006834A7" w:rsidRPr="003A6D6A" w:rsidRDefault="006834A7" w:rsidP="006834A7">
      <w:pPr>
        <w:ind w:left="360" w:hanging="360"/>
        <w:rPr>
          <w:rFonts w:ascii="Garamond" w:hAnsi="Garamond"/>
          <w:bCs/>
          <w:szCs w:val="24"/>
        </w:rPr>
      </w:pPr>
      <w:r w:rsidRPr="003A6D6A">
        <w:rPr>
          <w:rFonts w:ascii="Garamond" w:hAnsi="Garamond"/>
          <w:bCs/>
          <w:szCs w:val="24"/>
        </w:rPr>
        <w:t>7.</w:t>
      </w:r>
      <w:r w:rsidRPr="003A6D6A">
        <w:rPr>
          <w:rFonts w:ascii="Garamond" w:hAnsi="Garamond"/>
          <w:bCs/>
          <w:szCs w:val="24"/>
        </w:rPr>
        <w:tab/>
        <w:t>Conflict: Appropriately handles conflict with others</w:t>
      </w:r>
    </w:p>
    <w:p w14:paraId="208E44CB" w14:textId="77777777" w:rsidR="006834A7" w:rsidRPr="003A6D6A" w:rsidRDefault="006834A7" w:rsidP="006834A7">
      <w:pPr>
        <w:ind w:left="360" w:hanging="360"/>
        <w:rPr>
          <w:rFonts w:ascii="Garamond" w:hAnsi="Garamond"/>
          <w:bCs/>
          <w:szCs w:val="24"/>
        </w:rPr>
      </w:pPr>
      <w:r w:rsidRPr="003A6D6A">
        <w:rPr>
          <w:rFonts w:ascii="Garamond" w:hAnsi="Garamond"/>
          <w:bCs/>
          <w:szCs w:val="24"/>
        </w:rPr>
        <w:t>8.</w:t>
      </w:r>
      <w:r w:rsidRPr="003A6D6A">
        <w:rPr>
          <w:rFonts w:ascii="Garamond" w:hAnsi="Garamond"/>
          <w:bCs/>
          <w:szCs w:val="24"/>
        </w:rPr>
        <w:tab/>
        <w:t>Personal responsibility: Takes personal responsibility</w:t>
      </w:r>
    </w:p>
    <w:p w14:paraId="0CF1DCAB" w14:textId="77777777" w:rsidR="006834A7" w:rsidRPr="003A6D6A" w:rsidRDefault="006834A7" w:rsidP="006834A7">
      <w:pPr>
        <w:ind w:left="360" w:hanging="360"/>
        <w:rPr>
          <w:rFonts w:ascii="Garamond" w:hAnsi="Garamond"/>
          <w:bCs/>
          <w:szCs w:val="24"/>
        </w:rPr>
      </w:pPr>
      <w:r w:rsidRPr="003A6D6A">
        <w:rPr>
          <w:rFonts w:ascii="Garamond" w:hAnsi="Garamond"/>
          <w:bCs/>
          <w:szCs w:val="24"/>
        </w:rPr>
        <w:t>9.</w:t>
      </w:r>
      <w:r w:rsidRPr="003A6D6A">
        <w:rPr>
          <w:rFonts w:ascii="Garamond" w:hAnsi="Garamond"/>
          <w:bCs/>
          <w:szCs w:val="24"/>
        </w:rPr>
        <w:tab/>
        <w:t>Professional: Attitudes and behaviors are professional and aligns with ACA Code of Ethics</w:t>
      </w:r>
    </w:p>
    <w:p w14:paraId="35AB3316" w14:textId="77777777" w:rsidR="006834A7" w:rsidRPr="003A6D6A" w:rsidRDefault="006834A7" w:rsidP="006834A7">
      <w:pPr>
        <w:ind w:left="360" w:hanging="360"/>
        <w:rPr>
          <w:rFonts w:ascii="Garamond" w:hAnsi="Garamond"/>
          <w:bCs/>
          <w:szCs w:val="24"/>
        </w:rPr>
      </w:pPr>
      <w:r w:rsidRPr="003A6D6A">
        <w:rPr>
          <w:rFonts w:ascii="Garamond" w:hAnsi="Garamond"/>
          <w:bCs/>
          <w:szCs w:val="24"/>
        </w:rPr>
        <w:t>10.</w:t>
      </w:r>
      <w:r w:rsidRPr="003A6D6A">
        <w:rPr>
          <w:rFonts w:ascii="Garamond" w:hAnsi="Garamond"/>
          <w:bCs/>
          <w:szCs w:val="24"/>
        </w:rPr>
        <w:tab/>
        <w:t xml:space="preserve">Motivation: Takes initiative to complete tasks </w:t>
      </w:r>
    </w:p>
    <w:p w14:paraId="03D397DB" w14:textId="77777777" w:rsidR="006834A7" w:rsidRPr="003A6D6A" w:rsidRDefault="006834A7" w:rsidP="006834A7">
      <w:pPr>
        <w:ind w:left="360" w:hanging="360"/>
        <w:rPr>
          <w:rFonts w:ascii="Garamond" w:hAnsi="Garamond"/>
          <w:bCs/>
          <w:szCs w:val="24"/>
        </w:rPr>
      </w:pPr>
      <w:r w:rsidRPr="003A6D6A">
        <w:rPr>
          <w:rFonts w:ascii="Garamond" w:hAnsi="Garamond"/>
          <w:bCs/>
          <w:szCs w:val="24"/>
        </w:rPr>
        <w:t>11.</w:t>
      </w:r>
      <w:r w:rsidRPr="003A6D6A">
        <w:rPr>
          <w:rFonts w:ascii="Garamond" w:hAnsi="Garamond"/>
          <w:bCs/>
          <w:szCs w:val="24"/>
        </w:rPr>
        <w:tab/>
        <w:t>Multiculturalism: Accepting of social and cultural diversity</w:t>
      </w:r>
    </w:p>
    <w:p w14:paraId="67755D43" w14:textId="77777777" w:rsidR="006834A7" w:rsidRPr="003A6D6A" w:rsidRDefault="006834A7" w:rsidP="006834A7">
      <w:pPr>
        <w:ind w:left="360" w:hanging="360"/>
        <w:rPr>
          <w:rFonts w:ascii="Garamond" w:hAnsi="Garamond"/>
          <w:bCs/>
          <w:szCs w:val="24"/>
        </w:rPr>
      </w:pPr>
      <w:r w:rsidRPr="003A6D6A">
        <w:rPr>
          <w:rFonts w:ascii="Garamond" w:hAnsi="Garamond"/>
          <w:bCs/>
          <w:szCs w:val="24"/>
        </w:rPr>
        <w:t>12.</w:t>
      </w:r>
      <w:r w:rsidRPr="003A6D6A">
        <w:rPr>
          <w:rFonts w:ascii="Garamond" w:hAnsi="Garamond"/>
          <w:bCs/>
          <w:szCs w:val="24"/>
        </w:rPr>
        <w:tab/>
        <w:t>Social Justice: Attitudes and behaviors promote a just world</w:t>
      </w:r>
    </w:p>
    <w:p w14:paraId="1C87AFBB" w14:textId="77777777" w:rsidR="006834A7" w:rsidRDefault="006834A7" w:rsidP="006834A7">
      <w:pPr>
        <w:rPr>
          <w:rFonts w:ascii="Garamond" w:hAnsi="Garamond"/>
          <w:b/>
          <w:szCs w:val="24"/>
        </w:rPr>
      </w:pPr>
    </w:p>
    <w:p w14:paraId="1C6D4AFD" w14:textId="77777777" w:rsidR="006834A7" w:rsidRPr="00725EA3" w:rsidRDefault="006834A7" w:rsidP="006834A7">
      <w:pPr>
        <w:rPr>
          <w:rFonts w:ascii="Garamond" w:hAnsi="Garamond"/>
          <w:b/>
          <w:szCs w:val="24"/>
        </w:rPr>
      </w:pPr>
      <w:r>
        <w:rPr>
          <w:rFonts w:ascii="Garamond" w:hAnsi="Garamond"/>
          <w:b/>
          <w:szCs w:val="24"/>
        </w:rPr>
        <w:t xml:space="preserve">Professional Language Expectations: </w:t>
      </w:r>
      <w:r w:rsidRPr="007A48D4">
        <w:rPr>
          <w:rFonts w:ascii="Garamond" w:hAnsi="Garamond"/>
          <w:bCs/>
          <w:szCs w:val="24"/>
        </w:rPr>
        <w:t>APA Style 7th Edition</w:t>
      </w:r>
      <w:r w:rsidRPr="00725EA3">
        <w:rPr>
          <w:rFonts w:ascii="Garamond" w:hAnsi="Garamond"/>
          <w:b/>
          <w:szCs w:val="24"/>
        </w:rPr>
        <w:t xml:space="preserve"> </w:t>
      </w:r>
    </w:p>
    <w:p w14:paraId="27E28C46" w14:textId="77777777" w:rsidR="006834A7" w:rsidRDefault="006834A7" w:rsidP="006834A7">
      <w:pPr>
        <w:rPr>
          <w:rFonts w:ascii="Garamond" w:hAnsi="Garamond"/>
          <w:szCs w:val="24"/>
        </w:rPr>
      </w:pPr>
      <w:r w:rsidRPr="00725EA3">
        <w:rPr>
          <w:rFonts w:ascii="Garamond" w:hAnsi="Garamond"/>
          <w:szCs w:val="24"/>
        </w:rPr>
        <w:t xml:space="preserve">For all </w:t>
      </w:r>
      <w:r>
        <w:rPr>
          <w:rFonts w:ascii="Garamond" w:hAnsi="Garamond"/>
          <w:szCs w:val="24"/>
        </w:rPr>
        <w:t>assigned</w:t>
      </w:r>
      <w:r w:rsidRPr="00725EA3">
        <w:rPr>
          <w:rFonts w:ascii="Garamond" w:hAnsi="Garamond"/>
          <w:szCs w:val="24"/>
        </w:rPr>
        <w:t xml:space="preserve"> papers, independent studies, and graduate projects, students are expected to follow the style presented in the </w:t>
      </w:r>
      <w:r w:rsidRPr="009779B5">
        <w:rPr>
          <w:rFonts w:ascii="Garamond" w:hAnsi="Garamond"/>
          <w:b/>
          <w:i/>
          <w:szCs w:val="24"/>
        </w:rPr>
        <w:t xml:space="preserve">7th edition </w:t>
      </w:r>
      <w:r w:rsidRPr="00725EA3">
        <w:rPr>
          <w:rFonts w:ascii="Garamond" w:hAnsi="Garamond"/>
          <w:szCs w:val="24"/>
        </w:rPr>
        <w:t xml:space="preserve">of the Publication Manual of the American Psychological Association. </w:t>
      </w:r>
    </w:p>
    <w:p w14:paraId="392C3465" w14:textId="77777777" w:rsidR="006834A7" w:rsidRDefault="006834A7" w:rsidP="006834A7">
      <w:pPr>
        <w:rPr>
          <w:rFonts w:ascii="Garamond" w:hAnsi="Garamond"/>
          <w:szCs w:val="24"/>
        </w:rPr>
      </w:pPr>
    </w:p>
    <w:p w14:paraId="6FE2CDCC" w14:textId="1BC51C11" w:rsidR="006834A7" w:rsidRDefault="006834A7" w:rsidP="006834A7">
      <w:pPr>
        <w:jc w:val="center"/>
        <w:rPr>
          <w:rFonts w:ascii="Garamond" w:hAnsi="Garamond"/>
          <w:b/>
          <w:bCs/>
          <w:szCs w:val="24"/>
        </w:rPr>
      </w:pPr>
    </w:p>
    <w:p w14:paraId="73D2899F" w14:textId="6EF6839B" w:rsidR="00D53339" w:rsidRDefault="00D53339" w:rsidP="006834A7">
      <w:pPr>
        <w:jc w:val="center"/>
        <w:rPr>
          <w:rFonts w:ascii="Garamond" w:hAnsi="Garamond"/>
          <w:b/>
          <w:bCs/>
          <w:szCs w:val="24"/>
        </w:rPr>
      </w:pPr>
    </w:p>
    <w:p w14:paraId="0223D26A" w14:textId="334BDEC9" w:rsidR="00D53339" w:rsidRDefault="00D53339" w:rsidP="006834A7">
      <w:pPr>
        <w:jc w:val="center"/>
        <w:rPr>
          <w:rFonts w:ascii="Garamond" w:hAnsi="Garamond"/>
          <w:b/>
          <w:bCs/>
          <w:szCs w:val="24"/>
        </w:rPr>
      </w:pPr>
    </w:p>
    <w:p w14:paraId="00AE9A4B" w14:textId="4561EE7C" w:rsidR="00D53339" w:rsidRDefault="00D53339" w:rsidP="006834A7">
      <w:pPr>
        <w:jc w:val="center"/>
        <w:rPr>
          <w:rFonts w:ascii="Garamond" w:hAnsi="Garamond"/>
          <w:b/>
          <w:bCs/>
          <w:szCs w:val="24"/>
        </w:rPr>
      </w:pPr>
    </w:p>
    <w:p w14:paraId="5906F093" w14:textId="7A48216C" w:rsidR="00D53339" w:rsidRDefault="00D53339" w:rsidP="006834A7">
      <w:pPr>
        <w:jc w:val="center"/>
        <w:rPr>
          <w:rFonts w:ascii="Garamond" w:hAnsi="Garamond"/>
          <w:b/>
          <w:bCs/>
          <w:szCs w:val="24"/>
        </w:rPr>
      </w:pPr>
    </w:p>
    <w:p w14:paraId="3C372D43" w14:textId="2BD03517" w:rsidR="00D53339" w:rsidRDefault="00D53339" w:rsidP="006834A7">
      <w:pPr>
        <w:jc w:val="center"/>
        <w:rPr>
          <w:rFonts w:ascii="Garamond" w:hAnsi="Garamond"/>
          <w:b/>
          <w:bCs/>
          <w:szCs w:val="24"/>
        </w:rPr>
      </w:pPr>
    </w:p>
    <w:p w14:paraId="6D916D59" w14:textId="7F1CDFCC" w:rsidR="00D53339" w:rsidRDefault="00D53339" w:rsidP="006834A7">
      <w:pPr>
        <w:jc w:val="center"/>
        <w:rPr>
          <w:rFonts w:ascii="Garamond" w:hAnsi="Garamond"/>
          <w:b/>
          <w:bCs/>
          <w:szCs w:val="24"/>
        </w:rPr>
      </w:pPr>
    </w:p>
    <w:p w14:paraId="11C287AE" w14:textId="6EDBC758" w:rsidR="00D53339" w:rsidRDefault="00D53339" w:rsidP="006834A7">
      <w:pPr>
        <w:jc w:val="center"/>
        <w:rPr>
          <w:rFonts w:ascii="Garamond" w:hAnsi="Garamond"/>
          <w:b/>
          <w:bCs/>
          <w:szCs w:val="24"/>
        </w:rPr>
      </w:pPr>
    </w:p>
    <w:p w14:paraId="007B7076" w14:textId="1A960B27" w:rsidR="00D53339" w:rsidRDefault="00D53339" w:rsidP="006834A7">
      <w:pPr>
        <w:jc w:val="center"/>
        <w:rPr>
          <w:rFonts w:ascii="Garamond" w:hAnsi="Garamond"/>
          <w:b/>
          <w:bCs/>
          <w:szCs w:val="24"/>
        </w:rPr>
      </w:pPr>
    </w:p>
    <w:p w14:paraId="09369810" w14:textId="00E21CC7" w:rsidR="00D53339" w:rsidRDefault="00D53339" w:rsidP="006834A7">
      <w:pPr>
        <w:jc w:val="center"/>
        <w:rPr>
          <w:rFonts w:ascii="Garamond" w:hAnsi="Garamond"/>
          <w:b/>
          <w:bCs/>
          <w:szCs w:val="24"/>
        </w:rPr>
      </w:pPr>
    </w:p>
    <w:p w14:paraId="7D76BECE" w14:textId="4F82CDBC" w:rsidR="005D404D" w:rsidRDefault="005D404D" w:rsidP="006834A7">
      <w:pPr>
        <w:jc w:val="center"/>
        <w:rPr>
          <w:rFonts w:ascii="Garamond" w:hAnsi="Garamond"/>
          <w:b/>
          <w:bCs/>
          <w:szCs w:val="24"/>
        </w:rPr>
      </w:pPr>
    </w:p>
    <w:p w14:paraId="681B9610" w14:textId="0558CBD1" w:rsidR="005D404D" w:rsidRDefault="005D404D" w:rsidP="006834A7">
      <w:pPr>
        <w:jc w:val="center"/>
        <w:rPr>
          <w:rFonts w:ascii="Garamond" w:hAnsi="Garamond"/>
          <w:b/>
          <w:bCs/>
          <w:szCs w:val="24"/>
        </w:rPr>
      </w:pPr>
    </w:p>
    <w:p w14:paraId="3A8FC8E6" w14:textId="391AED55" w:rsidR="005D404D" w:rsidRDefault="005D404D" w:rsidP="006834A7">
      <w:pPr>
        <w:jc w:val="center"/>
        <w:rPr>
          <w:rFonts w:ascii="Garamond" w:hAnsi="Garamond"/>
          <w:b/>
          <w:bCs/>
          <w:szCs w:val="24"/>
        </w:rPr>
      </w:pPr>
    </w:p>
    <w:p w14:paraId="590F9E2F" w14:textId="473455C7" w:rsidR="005D404D" w:rsidRDefault="005D404D" w:rsidP="006834A7">
      <w:pPr>
        <w:jc w:val="center"/>
        <w:rPr>
          <w:rFonts w:ascii="Garamond" w:hAnsi="Garamond"/>
          <w:b/>
          <w:bCs/>
          <w:szCs w:val="24"/>
        </w:rPr>
      </w:pPr>
    </w:p>
    <w:p w14:paraId="3DCB91EE" w14:textId="45AA1ABF" w:rsidR="005D404D" w:rsidRDefault="005D404D" w:rsidP="006834A7">
      <w:pPr>
        <w:jc w:val="center"/>
        <w:rPr>
          <w:rFonts w:ascii="Garamond" w:hAnsi="Garamond"/>
          <w:b/>
          <w:bCs/>
          <w:szCs w:val="24"/>
        </w:rPr>
      </w:pPr>
    </w:p>
    <w:p w14:paraId="29D0EF93" w14:textId="4F839A3E" w:rsidR="005D404D" w:rsidRDefault="005D404D" w:rsidP="006834A7">
      <w:pPr>
        <w:jc w:val="center"/>
        <w:rPr>
          <w:rFonts w:ascii="Garamond" w:hAnsi="Garamond"/>
          <w:b/>
          <w:bCs/>
          <w:szCs w:val="24"/>
        </w:rPr>
      </w:pPr>
    </w:p>
    <w:p w14:paraId="06C10D13" w14:textId="371F4F7F" w:rsidR="005D404D" w:rsidRDefault="005D404D" w:rsidP="006834A7">
      <w:pPr>
        <w:jc w:val="center"/>
        <w:rPr>
          <w:rFonts w:ascii="Garamond" w:hAnsi="Garamond"/>
          <w:b/>
          <w:bCs/>
          <w:szCs w:val="24"/>
        </w:rPr>
      </w:pPr>
    </w:p>
    <w:p w14:paraId="47397A73" w14:textId="031B7A47" w:rsidR="005D404D" w:rsidRDefault="005D404D" w:rsidP="006834A7">
      <w:pPr>
        <w:jc w:val="center"/>
        <w:rPr>
          <w:rFonts w:ascii="Garamond" w:hAnsi="Garamond"/>
          <w:b/>
          <w:bCs/>
          <w:szCs w:val="24"/>
        </w:rPr>
      </w:pPr>
    </w:p>
    <w:p w14:paraId="502EA9DE" w14:textId="29378CB5" w:rsidR="005D404D" w:rsidRDefault="005D404D" w:rsidP="006834A7">
      <w:pPr>
        <w:jc w:val="center"/>
        <w:rPr>
          <w:rFonts w:ascii="Garamond" w:hAnsi="Garamond"/>
          <w:b/>
          <w:bCs/>
          <w:szCs w:val="24"/>
        </w:rPr>
      </w:pPr>
    </w:p>
    <w:p w14:paraId="531DCB2D" w14:textId="39086BDE" w:rsidR="005D404D" w:rsidRDefault="005D404D" w:rsidP="006834A7">
      <w:pPr>
        <w:jc w:val="center"/>
        <w:rPr>
          <w:rFonts w:ascii="Garamond" w:hAnsi="Garamond"/>
          <w:b/>
          <w:bCs/>
          <w:szCs w:val="24"/>
        </w:rPr>
      </w:pPr>
    </w:p>
    <w:p w14:paraId="131EFA6B" w14:textId="77777777" w:rsidR="005D404D" w:rsidRDefault="005D404D" w:rsidP="006834A7">
      <w:pPr>
        <w:jc w:val="center"/>
        <w:rPr>
          <w:rFonts w:ascii="Garamond" w:hAnsi="Garamond"/>
          <w:b/>
          <w:bCs/>
          <w:szCs w:val="24"/>
        </w:rPr>
      </w:pPr>
    </w:p>
    <w:p w14:paraId="5037A9F4" w14:textId="027FD6D4" w:rsidR="00364E3E" w:rsidRDefault="00364E3E" w:rsidP="001912B6">
      <w:pPr>
        <w:rPr>
          <w:rFonts w:ascii="Garamond" w:hAnsi="Garamond"/>
          <w:b/>
          <w:bCs/>
          <w:szCs w:val="24"/>
        </w:rPr>
      </w:pPr>
    </w:p>
    <w:p w14:paraId="7D6126AE" w14:textId="1315CCBD" w:rsidR="00364E3E" w:rsidRDefault="00364E3E" w:rsidP="00364E3E">
      <w:pPr>
        <w:jc w:val="center"/>
        <w:rPr>
          <w:rFonts w:ascii="Garamond" w:hAnsi="Garamond"/>
          <w:b/>
          <w:bCs/>
          <w:szCs w:val="24"/>
        </w:rPr>
      </w:pPr>
    </w:p>
    <w:p w14:paraId="30A0E0B3" w14:textId="77777777" w:rsidR="001912B6" w:rsidRDefault="001912B6" w:rsidP="001912B6">
      <w:pPr>
        <w:jc w:val="center"/>
        <w:rPr>
          <w:b/>
        </w:rPr>
      </w:pPr>
      <w:r>
        <w:rPr>
          <w:b/>
        </w:rPr>
        <w:t>SCHEDULE OF COURSE ACTIVITIES</w:t>
      </w:r>
    </w:p>
    <w:p w14:paraId="26D90E24" w14:textId="77777777" w:rsidR="001912B6" w:rsidRDefault="001912B6" w:rsidP="001912B6">
      <w:pPr>
        <w:rPr>
          <w:b/>
        </w:rPr>
      </w:pPr>
    </w:p>
    <w:tbl>
      <w:tblPr>
        <w:tblW w:w="481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154"/>
        <w:gridCol w:w="2639"/>
        <w:gridCol w:w="2281"/>
        <w:gridCol w:w="1580"/>
        <w:gridCol w:w="1342"/>
      </w:tblGrid>
      <w:tr w:rsidR="001912B6" w:rsidRPr="00AB47A9" w14:paraId="213934A2" w14:textId="77777777" w:rsidTr="00DC6CAC">
        <w:trPr>
          <w:tblHeader/>
        </w:trPr>
        <w:tc>
          <w:tcPr>
            <w:tcW w:w="641" w:type="pct"/>
            <w:tcBorders>
              <w:top w:val="single" w:sz="8" w:space="0" w:color="auto"/>
              <w:left w:val="single" w:sz="8" w:space="0" w:color="auto"/>
              <w:bottom w:val="single" w:sz="8" w:space="0" w:color="auto"/>
              <w:right w:val="single" w:sz="8" w:space="0" w:color="auto"/>
            </w:tcBorders>
            <w:shd w:val="clear" w:color="auto" w:fill="D9D9D9"/>
          </w:tcPr>
          <w:p w14:paraId="7000501E" w14:textId="77777777" w:rsidR="001912B6" w:rsidRPr="00AB47A9" w:rsidRDefault="001912B6" w:rsidP="003B1DDC">
            <w:pPr>
              <w:jc w:val="center"/>
              <w:rPr>
                <w:rFonts w:ascii="Times New Roman" w:hAnsi="Times New Roman"/>
                <w:b/>
                <w:lang w:bidi="x-none"/>
              </w:rPr>
            </w:pPr>
          </w:p>
          <w:p w14:paraId="570E9552" w14:textId="77777777" w:rsidR="001912B6" w:rsidRPr="00AB47A9" w:rsidRDefault="001912B6" w:rsidP="003B1DDC">
            <w:pPr>
              <w:jc w:val="center"/>
              <w:rPr>
                <w:rFonts w:ascii="Times New Roman" w:hAnsi="Times New Roman"/>
                <w:b/>
                <w:lang w:bidi="x-none"/>
              </w:rPr>
            </w:pPr>
          </w:p>
          <w:p w14:paraId="65833F88" w14:textId="77777777" w:rsidR="001912B6" w:rsidRPr="00AB47A9" w:rsidRDefault="001912B6" w:rsidP="003B1DDC">
            <w:pPr>
              <w:jc w:val="center"/>
              <w:rPr>
                <w:b/>
                <w:lang w:bidi="x-none"/>
              </w:rPr>
            </w:pPr>
            <w:r w:rsidRPr="00CD6A5F">
              <w:rPr>
                <w:rFonts w:ascii="Times New Roman" w:hAnsi="Times New Roman"/>
                <w:b/>
                <w:lang w:bidi="x-none"/>
              </w:rPr>
              <w:t>Date</w:t>
            </w:r>
          </w:p>
        </w:tc>
        <w:tc>
          <w:tcPr>
            <w:tcW w:w="1467" w:type="pct"/>
            <w:tcBorders>
              <w:top w:val="single" w:sz="8" w:space="0" w:color="auto"/>
              <w:left w:val="single" w:sz="8" w:space="0" w:color="auto"/>
              <w:bottom w:val="single" w:sz="8" w:space="0" w:color="auto"/>
              <w:right w:val="single" w:sz="8" w:space="0" w:color="auto"/>
            </w:tcBorders>
            <w:shd w:val="clear" w:color="auto" w:fill="D9D9D9"/>
          </w:tcPr>
          <w:p w14:paraId="77292EF4" w14:textId="77777777" w:rsidR="001912B6" w:rsidRPr="00AB47A9" w:rsidRDefault="001912B6" w:rsidP="003B1DDC">
            <w:pPr>
              <w:jc w:val="center"/>
              <w:rPr>
                <w:rFonts w:ascii="Times New Roman" w:hAnsi="Times New Roman"/>
                <w:b/>
                <w:lang w:bidi="x-none"/>
              </w:rPr>
            </w:pPr>
          </w:p>
          <w:p w14:paraId="01FB2BB9" w14:textId="77777777" w:rsidR="001912B6" w:rsidRDefault="001912B6" w:rsidP="003B1DDC">
            <w:pPr>
              <w:jc w:val="center"/>
              <w:rPr>
                <w:rFonts w:ascii="Times New Roman" w:hAnsi="Times New Roman"/>
                <w:b/>
                <w:lang w:bidi="x-none"/>
              </w:rPr>
            </w:pPr>
          </w:p>
          <w:p w14:paraId="1BC90D09" w14:textId="77777777" w:rsidR="001912B6" w:rsidRPr="00E51C9A" w:rsidRDefault="001912B6" w:rsidP="003B1DDC">
            <w:pPr>
              <w:jc w:val="center"/>
              <w:rPr>
                <w:rFonts w:ascii="Times New Roman" w:hAnsi="Times New Roman"/>
                <w:b/>
                <w:lang w:bidi="x-none"/>
              </w:rPr>
            </w:pPr>
            <w:r w:rsidRPr="00AB47A9">
              <w:rPr>
                <w:rFonts w:ascii="Times New Roman" w:hAnsi="Times New Roman"/>
                <w:b/>
                <w:lang w:bidi="x-none"/>
              </w:rPr>
              <w:t>Topics</w:t>
            </w:r>
            <w:r>
              <w:rPr>
                <w:rFonts w:ascii="Times New Roman" w:hAnsi="Times New Roman"/>
                <w:b/>
                <w:lang w:bidi="x-none"/>
              </w:rPr>
              <w:t xml:space="preserve"> </w:t>
            </w:r>
          </w:p>
        </w:tc>
        <w:tc>
          <w:tcPr>
            <w:tcW w:w="1268" w:type="pct"/>
            <w:tcBorders>
              <w:top w:val="single" w:sz="8" w:space="0" w:color="auto"/>
              <w:left w:val="single" w:sz="8" w:space="0" w:color="auto"/>
              <w:bottom w:val="single" w:sz="8" w:space="0" w:color="auto"/>
              <w:right w:val="single" w:sz="8" w:space="0" w:color="auto"/>
            </w:tcBorders>
            <w:shd w:val="clear" w:color="auto" w:fill="D9D9D9"/>
          </w:tcPr>
          <w:p w14:paraId="0B05C7ED" w14:textId="77777777" w:rsidR="001912B6" w:rsidRPr="00AB47A9" w:rsidRDefault="001912B6" w:rsidP="003B1DDC">
            <w:pPr>
              <w:jc w:val="center"/>
              <w:rPr>
                <w:rFonts w:ascii="Times New Roman" w:hAnsi="Times New Roman"/>
                <w:b/>
                <w:lang w:bidi="x-none"/>
              </w:rPr>
            </w:pPr>
          </w:p>
          <w:p w14:paraId="77D3754F" w14:textId="77777777" w:rsidR="001912B6" w:rsidRPr="00AB47A9" w:rsidRDefault="001912B6" w:rsidP="003B1DDC">
            <w:pPr>
              <w:jc w:val="center"/>
              <w:rPr>
                <w:b/>
                <w:lang w:bidi="x-none"/>
              </w:rPr>
            </w:pPr>
            <w:r>
              <w:rPr>
                <w:rFonts w:ascii="Times New Roman" w:hAnsi="Times New Roman"/>
                <w:b/>
                <w:lang w:bidi="x-none"/>
              </w:rPr>
              <w:t>Readings and Assignments</w:t>
            </w:r>
          </w:p>
        </w:tc>
        <w:tc>
          <w:tcPr>
            <w:tcW w:w="878" w:type="pct"/>
            <w:tcBorders>
              <w:top w:val="single" w:sz="8" w:space="0" w:color="auto"/>
              <w:left w:val="single" w:sz="8" w:space="0" w:color="auto"/>
              <w:bottom w:val="single" w:sz="8" w:space="0" w:color="auto"/>
              <w:right w:val="single" w:sz="8" w:space="0" w:color="auto"/>
            </w:tcBorders>
            <w:shd w:val="clear" w:color="auto" w:fill="D9D9D9"/>
          </w:tcPr>
          <w:p w14:paraId="064849F8" w14:textId="77777777" w:rsidR="001912B6" w:rsidRDefault="001912B6" w:rsidP="003B1DDC">
            <w:pPr>
              <w:jc w:val="center"/>
              <w:rPr>
                <w:rFonts w:ascii="Times New Roman" w:hAnsi="Times New Roman"/>
                <w:b/>
                <w:lang w:bidi="x-none"/>
              </w:rPr>
            </w:pPr>
          </w:p>
          <w:p w14:paraId="1E4A62B9" w14:textId="77777777" w:rsidR="001912B6" w:rsidRPr="003328D7" w:rsidRDefault="001912B6" w:rsidP="003B1DDC">
            <w:pPr>
              <w:jc w:val="center"/>
              <w:rPr>
                <w:rFonts w:ascii="Times New Roman" w:hAnsi="Times New Roman"/>
                <w:b/>
                <w:lang w:bidi="x-none"/>
              </w:rPr>
            </w:pPr>
            <w:r>
              <w:rPr>
                <w:rFonts w:ascii="Times New Roman" w:hAnsi="Times New Roman"/>
                <w:b/>
                <w:lang w:bidi="x-none"/>
              </w:rPr>
              <w:t>CACREP STANDARD</w:t>
            </w:r>
          </w:p>
        </w:tc>
        <w:tc>
          <w:tcPr>
            <w:tcW w:w="746" w:type="pct"/>
            <w:tcBorders>
              <w:top w:val="single" w:sz="8" w:space="0" w:color="auto"/>
              <w:left w:val="single" w:sz="8" w:space="0" w:color="auto"/>
              <w:bottom w:val="single" w:sz="8" w:space="0" w:color="auto"/>
              <w:right w:val="single" w:sz="8" w:space="0" w:color="auto"/>
            </w:tcBorders>
            <w:shd w:val="clear" w:color="auto" w:fill="D9D9D9"/>
          </w:tcPr>
          <w:p w14:paraId="26BA0C74" w14:textId="77777777" w:rsidR="001912B6" w:rsidRDefault="001912B6" w:rsidP="003B1DDC">
            <w:pPr>
              <w:rPr>
                <w:rFonts w:ascii="Times New Roman" w:hAnsi="Times New Roman"/>
                <w:b/>
                <w:lang w:bidi="x-none"/>
              </w:rPr>
            </w:pPr>
          </w:p>
          <w:p w14:paraId="4A7C8F4A" w14:textId="77777777" w:rsidR="001912B6" w:rsidRDefault="001912B6" w:rsidP="003B1DDC">
            <w:pPr>
              <w:jc w:val="center"/>
              <w:rPr>
                <w:rFonts w:ascii="Times New Roman" w:hAnsi="Times New Roman"/>
                <w:b/>
                <w:lang w:bidi="x-none"/>
              </w:rPr>
            </w:pPr>
            <w:r>
              <w:rPr>
                <w:rFonts w:ascii="Times New Roman" w:hAnsi="Times New Roman"/>
                <w:b/>
                <w:lang w:bidi="x-none"/>
              </w:rPr>
              <w:t>Evaluation</w:t>
            </w:r>
          </w:p>
          <w:p w14:paraId="2791D8DC" w14:textId="77777777" w:rsidR="001912B6" w:rsidRPr="00AB47A9" w:rsidRDefault="001912B6" w:rsidP="003B1DDC">
            <w:pPr>
              <w:jc w:val="center"/>
              <w:rPr>
                <w:b/>
                <w:lang w:bidi="x-none"/>
              </w:rPr>
            </w:pPr>
            <w:r>
              <w:rPr>
                <w:rFonts w:ascii="Times New Roman" w:hAnsi="Times New Roman"/>
                <w:b/>
                <w:lang w:bidi="x-none"/>
              </w:rPr>
              <w:t>Method</w:t>
            </w:r>
          </w:p>
        </w:tc>
      </w:tr>
      <w:tr w:rsidR="001912B6" w:rsidRPr="00AB47A9" w14:paraId="0084A20A" w14:textId="77777777" w:rsidTr="00DC6CAC">
        <w:tc>
          <w:tcPr>
            <w:tcW w:w="641" w:type="pct"/>
            <w:tcBorders>
              <w:top w:val="single" w:sz="8" w:space="0" w:color="auto"/>
              <w:left w:val="single" w:sz="8" w:space="0" w:color="auto"/>
              <w:bottom w:val="single" w:sz="8" w:space="0" w:color="auto"/>
              <w:right w:val="single" w:sz="8" w:space="0" w:color="auto"/>
            </w:tcBorders>
            <w:shd w:val="clear" w:color="auto" w:fill="D9D9D9"/>
          </w:tcPr>
          <w:p w14:paraId="2AA4F3FC" w14:textId="77777777" w:rsidR="001912B6" w:rsidRPr="00AB47A9" w:rsidRDefault="001912B6" w:rsidP="003B1DDC">
            <w:pPr>
              <w:rPr>
                <w:rFonts w:ascii="Times New Roman" w:hAnsi="Times New Roman"/>
                <w:sz w:val="20"/>
                <w:lang w:bidi="x-none"/>
              </w:rPr>
            </w:pPr>
            <w:r w:rsidRPr="00AB47A9">
              <w:rPr>
                <w:rFonts w:ascii="Times New Roman" w:hAnsi="Times New Roman"/>
                <w:sz w:val="20"/>
                <w:lang w:bidi="x-none"/>
              </w:rPr>
              <w:t>Class #1</w:t>
            </w:r>
          </w:p>
          <w:p w14:paraId="1530C8D1" w14:textId="7F85468F" w:rsidR="001912B6" w:rsidRPr="00AB47A9" w:rsidRDefault="001912B6" w:rsidP="003B1DDC">
            <w:pPr>
              <w:rPr>
                <w:sz w:val="20"/>
                <w:lang w:bidi="x-none"/>
              </w:rPr>
            </w:pPr>
            <w:r>
              <w:rPr>
                <w:sz w:val="20"/>
                <w:lang w:bidi="x-none"/>
              </w:rPr>
              <w:t>1/</w:t>
            </w:r>
            <w:r w:rsidR="00DB5D43">
              <w:rPr>
                <w:sz w:val="20"/>
                <w:lang w:bidi="x-none"/>
              </w:rPr>
              <w:t>10/22</w:t>
            </w:r>
          </w:p>
        </w:tc>
        <w:tc>
          <w:tcPr>
            <w:tcW w:w="1467" w:type="pct"/>
            <w:tcBorders>
              <w:top w:val="single" w:sz="8" w:space="0" w:color="auto"/>
              <w:left w:val="single" w:sz="8" w:space="0" w:color="auto"/>
              <w:bottom w:val="single" w:sz="8" w:space="0" w:color="auto"/>
              <w:right w:val="single" w:sz="8" w:space="0" w:color="auto"/>
            </w:tcBorders>
          </w:tcPr>
          <w:p w14:paraId="5F591C25" w14:textId="0EF01347" w:rsidR="0022137C" w:rsidRDefault="001912B6" w:rsidP="003B1DDC">
            <w:pPr>
              <w:rPr>
                <w:rFonts w:ascii="Times New Roman" w:hAnsi="Times New Roman"/>
                <w:sz w:val="20"/>
                <w:lang w:bidi="x-none"/>
              </w:rPr>
            </w:pPr>
            <w:r w:rsidRPr="001E7524">
              <w:rPr>
                <w:rFonts w:ascii="Times New Roman" w:hAnsi="Times New Roman"/>
                <w:sz w:val="20"/>
                <w:lang w:bidi="x-none"/>
              </w:rPr>
              <w:t>Introduction &amp; Overview</w:t>
            </w:r>
            <w:r w:rsidR="0022137C">
              <w:rPr>
                <w:rFonts w:ascii="Times New Roman" w:hAnsi="Times New Roman"/>
                <w:sz w:val="20"/>
                <w:lang w:bidi="x-none"/>
              </w:rPr>
              <w:t>:</w:t>
            </w:r>
          </w:p>
          <w:p w14:paraId="2B204277" w14:textId="693FA81F" w:rsidR="0022137C" w:rsidRDefault="0022137C" w:rsidP="003B1DDC">
            <w:pPr>
              <w:rPr>
                <w:rFonts w:ascii="Times New Roman" w:hAnsi="Times New Roman"/>
                <w:sz w:val="20"/>
                <w:lang w:bidi="x-none"/>
              </w:rPr>
            </w:pPr>
            <w:r>
              <w:rPr>
                <w:rFonts w:ascii="Times New Roman" w:hAnsi="Times New Roman"/>
                <w:sz w:val="20"/>
                <w:lang w:bidi="x-none"/>
              </w:rPr>
              <w:t>Course Expectations and Syllab</w:t>
            </w:r>
            <w:r w:rsidR="00094885">
              <w:rPr>
                <w:rFonts w:ascii="Times New Roman" w:hAnsi="Times New Roman"/>
                <w:sz w:val="20"/>
                <w:lang w:bidi="x-none"/>
              </w:rPr>
              <w:t xml:space="preserve">us </w:t>
            </w:r>
          </w:p>
          <w:p w14:paraId="0B94AB3B" w14:textId="1CBC8027" w:rsidR="001912B6" w:rsidRPr="001E7524" w:rsidRDefault="001912B6" w:rsidP="003B1DDC">
            <w:pPr>
              <w:rPr>
                <w:rFonts w:ascii="Times New Roman" w:hAnsi="Times New Roman"/>
                <w:sz w:val="20"/>
                <w:lang w:bidi="x-none"/>
              </w:rPr>
            </w:pPr>
            <w:r w:rsidRPr="001E7524">
              <w:rPr>
                <w:rFonts w:ascii="Times New Roman" w:hAnsi="Times New Roman"/>
                <w:sz w:val="20"/>
                <w:lang w:bidi="x-none"/>
              </w:rPr>
              <w:t>Counseling “Forces</w:t>
            </w:r>
            <w:r>
              <w:rPr>
                <w:rFonts w:ascii="Times New Roman" w:hAnsi="Times New Roman"/>
                <w:sz w:val="20"/>
                <w:lang w:bidi="x-none"/>
              </w:rPr>
              <w:t>”</w:t>
            </w:r>
            <w:r w:rsidR="008E7FCB">
              <w:rPr>
                <w:rFonts w:ascii="Times New Roman" w:hAnsi="Times New Roman"/>
                <w:sz w:val="20"/>
                <w:lang w:bidi="x-none"/>
              </w:rPr>
              <w:t xml:space="preserve">, </w:t>
            </w:r>
            <w:r w:rsidR="005473EB" w:rsidRPr="005473EB">
              <w:rPr>
                <w:rFonts w:ascii="Times New Roman" w:hAnsi="Times New Roman"/>
                <w:sz w:val="20"/>
                <w:lang w:bidi="x-none"/>
              </w:rPr>
              <w:t>Obstacles to Developing Cultural Competence and Cultural Humility: Understanding Resistance to Multicultural Training</w:t>
            </w:r>
          </w:p>
        </w:tc>
        <w:tc>
          <w:tcPr>
            <w:tcW w:w="1268" w:type="pct"/>
            <w:tcBorders>
              <w:top w:val="single" w:sz="8" w:space="0" w:color="auto"/>
              <w:left w:val="single" w:sz="8" w:space="0" w:color="auto"/>
              <w:bottom w:val="single" w:sz="8" w:space="0" w:color="auto"/>
              <w:right w:val="single" w:sz="8" w:space="0" w:color="auto"/>
            </w:tcBorders>
          </w:tcPr>
          <w:p w14:paraId="2EA1EB17" w14:textId="540EB055" w:rsidR="001912B6" w:rsidRDefault="00DC6CAC" w:rsidP="003B1DDC">
            <w:pPr>
              <w:rPr>
                <w:i/>
                <w:sz w:val="20"/>
                <w:lang w:bidi="x-none"/>
              </w:rPr>
            </w:pPr>
            <w:r w:rsidRPr="00DC6CAC">
              <w:rPr>
                <w:b/>
                <w:bCs/>
                <w:iCs/>
                <w:sz w:val="20"/>
                <w:lang w:bidi="x-none"/>
              </w:rPr>
              <w:t>Readings</w:t>
            </w:r>
            <w:r>
              <w:rPr>
                <w:i/>
                <w:sz w:val="20"/>
                <w:lang w:bidi="x-none"/>
              </w:rPr>
              <w:t xml:space="preserve">: </w:t>
            </w:r>
            <w:r w:rsidR="00DB5D43">
              <w:rPr>
                <w:i/>
                <w:sz w:val="20"/>
                <w:lang w:bidi="x-none"/>
              </w:rPr>
              <w:t xml:space="preserve">No Readings </w:t>
            </w:r>
            <w:r w:rsidR="00AD0CBA">
              <w:rPr>
                <w:i/>
                <w:sz w:val="20"/>
                <w:lang w:bidi="x-none"/>
              </w:rPr>
              <w:t xml:space="preserve">due today </w:t>
            </w:r>
          </w:p>
          <w:p w14:paraId="76E0D13B" w14:textId="4D7116F7" w:rsidR="00AD0CBA" w:rsidRDefault="00AD0CBA" w:rsidP="003B1DDC">
            <w:pPr>
              <w:rPr>
                <w:i/>
                <w:sz w:val="20"/>
                <w:lang w:bidi="x-none"/>
              </w:rPr>
            </w:pPr>
            <w:r w:rsidRPr="002740ED">
              <w:rPr>
                <w:b/>
                <w:bCs/>
                <w:iCs/>
                <w:sz w:val="20"/>
                <w:lang w:bidi="x-none"/>
              </w:rPr>
              <w:t>Assignments:</w:t>
            </w:r>
            <w:r>
              <w:rPr>
                <w:i/>
                <w:sz w:val="20"/>
                <w:lang w:bidi="x-none"/>
              </w:rPr>
              <w:t xml:space="preserve"> Class Attendance and Participation </w:t>
            </w:r>
          </w:p>
          <w:p w14:paraId="7B996762" w14:textId="77777777" w:rsidR="00AD0CBA" w:rsidRPr="00B774A3" w:rsidRDefault="00AD0CBA" w:rsidP="003B1DDC">
            <w:pPr>
              <w:rPr>
                <w:i/>
                <w:sz w:val="20"/>
                <w:lang w:bidi="x-none"/>
              </w:rPr>
            </w:pPr>
          </w:p>
          <w:p w14:paraId="14C48D14" w14:textId="77777777" w:rsidR="001912B6" w:rsidRPr="007E08E9" w:rsidRDefault="001912B6" w:rsidP="003B1DDC">
            <w:pPr>
              <w:rPr>
                <w:sz w:val="20"/>
                <w:lang w:bidi="x-none"/>
              </w:rPr>
            </w:pPr>
          </w:p>
        </w:tc>
        <w:tc>
          <w:tcPr>
            <w:tcW w:w="878" w:type="pct"/>
            <w:tcBorders>
              <w:top w:val="single" w:sz="8" w:space="0" w:color="auto"/>
              <w:left w:val="single" w:sz="8" w:space="0" w:color="auto"/>
              <w:bottom w:val="single" w:sz="8" w:space="0" w:color="auto"/>
              <w:right w:val="single" w:sz="8" w:space="0" w:color="auto"/>
            </w:tcBorders>
          </w:tcPr>
          <w:p w14:paraId="5364E2D3" w14:textId="77777777" w:rsidR="001912B6" w:rsidRPr="00CE0248" w:rsidRDefault="001912B6" w:rsidP="003B1DDC">
            <w:pPr>
              <w:rPr>
                <w:sz w:val="20"/>
                <w:lang w:bidi="x-none"/>
              </w:rPr>
            </w:pPr>
            <w:r w:rsidRPr="00CE0248">
              <w:rPr>
                <w:sz w:val="20"/>
                <w:lang w:bidi="x-none"/>
              </w:rPr>
              <w:t>Section IIE</w:t>
            </w:r>
          </w:p>
          <w:p w14:paraId="605E9915" w14:textId="77777777" w:rsidR="001912B6" w:rsidRPr="00E041B4" w:rsidRDefault="001912B6" w:rsidP="003B1DDC">
            <w:pPr>
              <w:rPr>
                <w:sz w:val="20"/>
                <w:highlight w:val="yellow"/>
                <w:lang w:bidi="x-none"/>
              </w:rPr>
            </w:pPr>
            <w:r w:rsidRPr="00CE0248">
              <w:rPr>
                <w:sz w:val="20"/>
                <w:lang w:bidi="x-none"/>
              </w:rPr>
              <w:t>2a, 2b, and 2c</w:t>
            </w:r>
          </w:p>
        </w:tc>
        <w:tc>
          <w:tcPr>
            <w:tcW w:w="746" w:type="pct"/>
            <w:tcBorders>
              <w:top w:val="single" w:sz="8" w:space="0" w:color="auto"/>
              <w:left w:val="single" w:sz="8" w:space="0" w:color="auto"/>
              <w:bottom w:val="single" w:sz="8" w:space="0" w:color="auto"/>
              <w:right w:val="single" w:sz="8" w:space="0" w:color="auto"/>
            </w:tcBorders>
          </w:tcPr>
          <w:p w14:paraId="2823B211" w14:textId="77777777" w:rsidR="001912B6" w:rsidRDefault="001912B6" w:rsidP="003B1DDC">
            <w:pPr>
              <w:rPr>
                <w:sz w:val="20"/>
                <w:lang w:bidi="x-none"/>
              </w:rPr>
            </w:pPr>
            <w:r>
              <w:rPr>
                <w:sz w:val="20"/>
                <w:lang w:bidi="x-none"/>
              </w:rPr>
              <w:t>Readings</w:t>
            </w:r>
          </w:p>
          <w:p w14:paraId="7C72FE2E" w14:textId="77777777" w:rsidR="001912B6" w:rsidRDefault="001912B6" w:rsidP="003B1DDC">
            <w:pPr>
              <w:rPr>
                <w:sz w:val="20"/>
                <w:lang w:bidi="x-none"/>
              </w:rPr>
            </w:pPr>
            <w:r>
              <w:rPr>
                <w:sz w:val="20"/>
                <w:lang w:bidi="x-none"/>
              </w:rPr>
              <w:t>Lectures</w:t>
            </w:r>
          </w:p>
          <w:p w14:paraId="628E19E7" w14:textId="77777777" w:rsidR="001912B6" w:rsidRPr="00AB47A9" w:rsidRDefault="001912B6" w:rsidP="003B1DDC">
            <w:pPr>
              <w:rPr>
                <w:sz w:val="20"/>
                <w:lang w:bidi="x-none"/>
              </w:rPr>
            </w:pPr>
            <w:r>
              <w:rPr>
                <w:sz w:val="20"/>
                <w:lang w:bidi="x-none"/>
              </w:rPr>
              <w:t>Assignments</w:t>
            </w:r>
          </w:p>
        </w:tc>
      </w:tr>
      <w:tr w:rsidR="001912B6" w:rsidRPr="00AB47A9" w14:paraId="40A88A08" w14:textId="77777777" w:rsidTr="00DC6CAC">
        <w:tc>
          <w:tcPr>
            <w:tcW w:w="641" w:type="pct"/>
            <w:tcBorders>
              <w:top w:val="single" w:sz="8" w:space="0" w:color="auto"/>
              <w:left w:val="single" w:sz="8" w:space="0" w:color="auto"/>
              <w:bottom w:val="single" w:sz="8" w:space="0" w:color="auto"/>
              <w:right w:val="single" w:sz="8" w:space="0" w:color="auto"/>
            </w:tcBorders>
            <w:shd w:val="clear" w:color="auto" w:fill="D9D9D9"/>
          </w:tcPr>
          <w:p w14:paraId="7B491B6B" w14:textId="77777777" w:rsidR="001912B6" w:rsidRPr="00AB47A9" w:rsidRDefault="001912B6" w:rsidP="003B1DDC">
            <w:pPr>
              <w:rPr>
                <w:rFonts w:ascii="Times New Roman" w:hAnsi="Times New Roman"/>
                <w:sz w:val="20"/>
                <w:lang w:bidi="x-none"/>
              </w:rPr>
            </w:pPr>
            <w:r w:rsidRPr="00AB47A9">
              <w:rPr>
                <w:rFonts w:ascii="Times New Roman" w:hAnsi="Times New Roman"/>
                <w:sz w:val="20"/>
                <w:lang w:bidi="x-none"/>
              </w:rPr>
              <w:t>Class #2</w:t>
            </w:r>
          </w:p>
          <w:p w14:paraId="3EADC425" w14:textId="7D832B20" w:rsidR="001912B6" w:rsidRPr="00AB47A9" w:rsidRDefault="009A4C59" w:rsidP="003B1DDC">
            <w:pPr>
              <w:rPr>
                <w:sz w:val="20"/>
                <w:lang w:bidi="x-none"/>
              </w:rPr>
            </w:pPr>
            <w:r>
              <w:rPr>
                <w:sz w:val="20"/>
                <w:lang w:bidi="x-none"/>
              </w:rPr>
              <w:t>1/24/22</w:t>
            </w:r>
          </w:p>
        </w:tc>
        <w:tc>
          <w:tcPr>
            <w:tcW w:w="1467" w:type="pct"/>
            <w:tcBorders>
              <w:top w:val="single" w:sz="8" w:space="0" w:color="auto"/>
              <w:left w:val="single" w:sz="8" w:space="0" w:color="auto"/>
              <w:bottom w:val="single" w:sz="8" w:space="0" w:color="auto"/>
              <w:right w:val="single" w:sz="8" w:space="0" w:color="auto"/>
            </w:tcBorders>
          </w:tcPr>
          <w:p w14:paraId="49ABEA12" w14:textId="4BD49B8B" w:rsidR="0091517D" w:rsidRDefault="00AC2C40" w:rsidP="003B1DDC">
            <w:pPr>
              <w:rPr>
                <w:rFonts w:ascii="Times New Roman" w:hAnsi="Times New Roman"/>
                <w:sz w:val="20"/>
                <w:lang w:bidi="x-none"/>
              </w:rPr>
            </w:pPr>
            <w:r>
              <w:rPr>
                <w:rFonts w:ascii="Times New Roman" w:hAnsi="Times New Roman"/>
                <w:sz w:val="20"/>
                <w:lang w:bidi="x-none"/>
              </w:rPr>
              <w:t>Multicultural Counseling and Therapy</w:t>
            </w:r>
          </w:p>
          <w:p w14:paraId="365FF8EA" w14:textId="77777777" w:rsidR="0091517D" w:rsidRDefault="0091517D" w:rsidP="003B1DDC">
            <w:pPr>
              <w:rPr>
                <w:rFonts w:ascii="Times New Roman" w:hAnsi="Times New Roman"/>
                <w:sz w:val="20"/>
                <w:lang w:bidi="x-none"/>
              </w:rPr>
            </w:pPr>
          </w:p>
          <w:p w14:paraId="137A2B24" w14:textId="11A6DE54" w:rsidR="00AC2C40" w:rsidRDefault="0091517D" w:rsidP="003B1DDC">
            <w:pPr>
              <w:rPr>
                <w:rFonts w:ascii="Times New Roman" w:hAnsi="Times New Roman"/>
                <w:sz w:val="20"/>
                <w:lang w:bidi="x-none"/>
              </w:rPr>
            </w:pPr>
            <w:r w:rsidRPr="0091517D">
              <w:rPr>
                <w:rFonts w:ascii="Times New Roman" w:hAnsi="Times New Roman"/>
                <w:sz w:val="20"/>
                <w:lang w:bidi="x-none"/>
              </w:rPr>
              <w:t>Multicultural Counseling Competence for Counselors and Therapists of Marginalized Groups</w:t>
            </w:r>
          </w:p>
          <w:p w14:paraId="348A7641" w14:textId="77777777" w:rsidR="00AC2C40" w:rsidRDefault="00AC2C40" w:rsidP="003B1DDC">
            <w:pPr>
              <w:rPr>
                <w:rFonts w:ascii="Times New Roman" w:hAnsi="Times New Roman"/>
                <w:sz w:val="20"/>
                <w:lang w:bidi="x-none"/>
              </w:rPr>
            </w:pPr>
          </w:p>
          <w:p w14:paraId="6699BFD4" w14:textId="50D5C8F0" w:rsidR="001912B6" w:rsidRPr="007E08E9" w:rsidRDefault="001912B6" w:rsidP="003B1DDC">
            <w:pPr>
              <w:rPr>
                <w:rFonts w:ascii="Times New Roman" w:hAnsi="Times New Roman"/>
                <w:sz w:val="20"/>
                <w:lang w:bidi="x-none"/>
              </w:rPr>
            </w:pPr>
            <w:r w:rsidRPr="007E08E9">
              <w:rPr>
                <w:rFonts w:ascii="Times New Roman" w:hAnsi="Times New Roman"/>
                <w:sz w:val="20"/>
                <w:lang w:bidi="x-none"/>
              </w:rPr>
              <w:t>Multicultural and Social Justice Counseling Competencies</w:t>
            </w:r>
            <w:r>
              <w:rPr>
                <w:rFonts w:ascii="Times New Roman" w:hAnsi="Times New Roman"/>
                <w:sz w:val="20"/>
                <w:lang w:bidi="x-none"/>
              </w:rPr>
              <w:t xml:space="preserve">; </w:t>
            </w:r>
            <w:r w:rsidRPr="007E08E9">
              <w:rPr>
                <w:rFonts w:ascii="Times New Roman" w:hAnsi="Times New Roman"/>
                <w:sz w:val="20"/>
                <w:lang w:bidi="x-none"/>
              </w:rPr>
              <w:t>Advocacy Competencies</w:t>
            </w:r>
            <w:r>
              <w:rPr>
                <w:rFonts w:ascii="Times New Roman" w:hAnsi="Times New Roman"/>
                <w:sz w:val="20"/>
                <w:lang w:bidi="x-none"/>
              </w:rPr>
              <w:t xml:space="preserve">; </w:t>
            </w:r>
            <w:r w:rsidRPr="007E08E9">
              <w:rPr>
                <w:rFonts w:ascii="Times New Roman" w:hAnsi="Times New Roman"/>
                <w:sz w:val="20"/>
                <w:lang w:bidi="x-none"/>
              </w:rPr>
              <w:t>CAS Model</w:t>
            </w:r>
          </w:p>
          <w:p w14:paraId="2E26227D" w14:textId="77777777" w:rsidR="001912B6" w:rsidRPr="007E08E9" w:rsidRDefault="001912B6" w:rsidP="00185978">
            <w:pPr>
              <w:rPr>
                <w:rFonts w:ascii="Times New Roman" w:hAnsi="Times New Roman"/>
                <w:sz w:val="20"/>
                <w:lang w:bidi="x-none"/>
              </w:rPr>
            </w:pPr>
          </w:p>
        </w:tc>
        <w:tc>
          <w:tcPr>
            <w:tcW w:w="1268" w:type="pct"/>
            <w:tcBorders>
              <w:top w:val="single" w:sz="8" w:space="0" w:color="auto"/>
              <w:left w:val="single" w:sz="8" w:space="0" w:color="auto"/>
              <w:bottom w:val="single" w:sz="8" w:space="0" w:color="auto"/>
              <w:right w:val="single" w:sz="8" w:space="0" w:color="auto"/>
            </w:tcBorders>
          </w:tcPr>
          <w:p w14:paraId="0EF47D68" w14:textId="77777777" w:rsidR="00AC2C40" w:rsidRDefault="00AC2C40" w:rsidP="003B1DDC">
            <w:pPr>
              <w:rPr>
                <w:rFonts w:ascii="Times New Roman" w:hAnsi="Times New Roman"/>
                <w:b/>
                <w:bCs/>
                <w:sz w:val="20"/>
                <w:lang w:bidi="x-none"/>
              </w:rPr>
            </w:pPr>
            <w:r w:rsidRPr="00AC2C40">
              <w:rPr>
                <w:rFonts w:ascii="Times New Roman" w:hAnsi="Times New Roman"/>
                <w:b/>
                <w:bCs/>
                <w:sz w:val="20"/>
                <w:lang w:bidi="x-none"/>
              </w:rPr>
              <w:t>Readings:</w:t>
            </w:r>
          </w:p>
          <w:p w14:paraId="62966B83" w14:textId="15310693" w:rsidR="001912B6" w:rsidRPr="00AC2C40" w:rsidRDefault="00AC2C40" w:rsidP="003B1DDC">
            <w:pPr>
              <w:rPr>
                <w:rFonts w:ascii="Times New Roman" w:hAnsi="Times New Roman"/>
                <w:sz w:val="20"/>
                <w:lang w:bidi="x-none"/>
              </w:rPr>
            </w:pPr>
            <w:r>
              <w:rPr>
                <w:rFonts w:ascii="Times New Roman" w:hAnsi="Times New Roman"/>
                <w:sz w:val="20"/>
                <w:lang w:bidi="x-none"/>
              </w:rPr>
              <w:t xml:space="preserve"> </w:t>
            </w:r>
            <w:r w:rsidR="001912B6" w:rsidRPr="007E08E9">
              <w:rPr>
                <w:rFonts w:ascii="Times New Roman" w:hAnsi="Times New Roman"/>
                <w:sz w:val="20"/>
                <w:lang w:bidi="x-none"/>
              </w:rPr>
              <w:t>Sue &amp; Sue, Ch</w:t>
            </w:r>
            <w:r w:rsidR="00164579">
              <w:rPr>
                <w:rFonts w:ascii="Times New Roman" w:hAnsi="Times New Roman"/>
                <w:sz w:val="20"/>
                <w:lang w:bidi="x-none"/>
              </w:rPr>
              <w:t>apters 2 and 3</w:t>
            </w:r>
            <w:r>
              <w:rPr>
                <w:rFonts w:ascii="Times New Roman" w:hAnsi="Times New Roman"/>
                <w:sz w:val="20"/>
                <w:lang w:bidi="x-none"/>
              </w:rPr>
              <w:t xml:space="preserve">, and </w:t>
            </w:r>
            <w:r w:rsidR="001912B6" w:rsidRPr="007E08E9">
              <w:rPr>
                <w:rFonts w:ascii="Times New Roman" w:hAnsi="Times New Roman"/>
                <w:sz w:val="20"/>
                <w:lang w:bidi="x-none"/>
              </w:rPr>
              <w:t>Ratts, Singh, Nassar-McMillan, Butler, &amp; McCullough (2016)</w:t>
            </w:r>
          </w:p>
          <w:p w14:paraId="3FA76E5C" w14:textId="6E3F5F5A" w:rsidR="001912B6" w:rsidRDefault="001912B6" w:rsidP="003B1DDC">
            <w:pPr>
              <w:rPr>
                <w:rFonts w:ascii="Times New Roman" w:hAnsi="Times New Roman"/>
                <w:i/>
                <w:sz w:val="20"/>
                <w:lang w:bidi="x-none"/>
              </w:rPr>
            </w:pPr>
          </w:p>
          <w:p w14:paraId="103A04B2" w14:textId="1ADD058C" w:rsidR="002E24F8" w:rsidRDefault="002E24F8" w:rsidP="003B1DDC">
            <w:pPr>
              <w:rPr>
                <w:rFonts w:ascii="Times New Roman" w:hAnsi="Times New Roman"/>
                <w:b/>
                <w:bCs/>
                <w:iCs/>
                <w:sz w:val="20"/>
                <w:lang w:bidi="x-none"/>
              </w:rPr>
            </w:pPr>
            <w:r w:rsidRPr="002E24F8">
              <w:rPr>
                <w:rFonts w:ascii="Times New Roman" w:hAnsi="Times New Roman"/>
                <w:b/>
                <w:bCs/>
                <w:iCs/>
                <w:sz w:val="20"/>
                <w:lang w:bidi="x-none"/>
              </w:rPr>
              <w:t xml:space="preserve">Assignments: </w:t>
            </w:r>
          </w:p>
          <w:p w14:paraId="2C2A8BDA" w14:textId="24AB48E0" w:rsidR="0091517D" w:rsidRPr="002740ED" w:rsidRDefault="00181579" w:rsidP="003B1DDC">
            <w:pPr>
              <w:rPr>
                <w:rFonts w:ascii="Times New Roman" w:hAnsi="Times New Roman"/>
                <w:iCs/>
                <w:sz w:val="20"/>
                <w:lang w:bidi="x-none"/>
              </w:rPr>
            </w:pPr>
            <w:r>
              <w:rPr>
                <w:rFonts w:ascii="Times New Roman" w:hAnsi="Times New Roman"/>
                <w:iCs/>
                <w:sz w:val="20"/>
                <w:lang w:bidi="x-none"/>
              </w:rPr>
              <w:t>-</w:t>
            </w:r>
            <w:r w:rsidR="002740ED" w:rsidRPr="002740ED">
              <w:rPr>
                <w:rFonts w:ascii="Times New Roman" w:hAnsi="Times New Roman"/>
                <w:iCs/>
                <w:sz w:val="20"/>
                <w:lang w:bidi="x-none"/>
              </w:rPr>
              <w:t xml:space="preserve">Attendance and Participation </w:t>
            </w:r>
          </w:p>
          <w:p w14:paraId="1139CA29" w14:textId="5A176F66" w:rsidR="001912B6" w:rsidRPr="007E08E9" w:rsidRDefault="00181579" w:rsidP="003B1DDC">
            <w:pPr>
              <w:rPr>
                <w:sz w:val="20"/>
                <w:lang w:bidi="x-none"/>
              </w:rPr>
            </w:pPr>
            <w:r>
              <w:rPr>
                <w:rFonts w:ascii="Times New Roman" w:hAnsi="Times New Roman"/>
                <w:i/>
                <w:sz w:val="20"/>
                <w:lang w:bidi="x-none"/>
              </w:rPr>
              <w:t>-</w:t>
            </w:r>
            <w:r w:rsidR="001912B6" w:rsidRPr="00181579">
              <w:rPr>
                <w:rFonts w:ascii="Times New Roman" w:hAnsi="Times New Roman"/>
                <w:iCs/>
                <w:sz w:val="20"/>
                <w:lang w:bidi="x-none"/>
              </w:rPr>
              <w:t>Reading Insight #1</w:t>
            </w:r>
          </w:p>
        </w:tc>
        <w:tc>
          <w:tcPr>
            <w:tcW w:w="878" w:type="pct"/>
            <w:tcBorders>
              <w:top w:val="single" w:sz="8" w:space="0" w:color="auto"/>
              <w:left w:val="single" w:sz="8" w:space="0" w:color="auto"/>
              <w:bottom w:val="single" w:sz="8" w:space="0" w:color="auto"/>
              <w:right w:val="single" w:sz="8" w:space="0" w:color="auto"/>
            </w:tcBorders>
          </w:tcPr>
          <w:p w14:paraId="710D45AF" w14:textId="77777777" w:rsidR="001912B6" w:rsidRPr="002D70E6" w:rsidRDefault="001912B6" w:rsidP="003B1DDC">
            <w:pPr>
              <w:rPr>
                <w:sz w:val="20"/>
                <w:lang w:bidi="x-none"/>
              </w:rPr>
            </w:pPr>
            <w:r w:rsidRPr="002D70E6">
              <w:rPr>
                <w:sz w:val="20"/>
                <w:lang w:bidi="x-none"/>
              </w:rPr>
              <w:t>Section IIE</w:t>
            </w:r>
          </w:p>
          <w:p w14:paraId="25372CA8" w14:textId="77777777" w:rsidR="001912B6" w:rsidRPr="002D70E6" w:rsidRDefault="001912B6" w:rsidP="003B1DDC">
            <w:pPr>
              <w:rPr>
                <w:sz w:val="20"/>
                <w:highlight w:val="yellow"/>
                <w:lang w:bidi="x-none"/>
              </w:rPr>
            </w:pPr>
            <w:r w:rsidRPr="002D70E6">
              <w:rPr>
                <w:sz w:val="20"/>
                <w:lang w:bidi="x-none"/>
              </w:rPr>
              <w:t>2b, 2c, and 2e</w:t>
            </w:r>
          </w:p>
        </w:tc>
        <w:tc>
          <w:tcPr>
            <w:tcW w:w="746" w:type="pct"/>
            <w:tcBorders>
              <w:top w:val="single" w:sz="8" w:space="0" w:color="auto"/>
              <w:left w:val="single" w:sz="8" w:space="0" w:color="auto"/>
              <w:bottom w:val="single" w:sz="8" w:space="0" w:color="auto"/>
              <w:right w:val="single" w:sz="8" w:space="0" w:color="auto"/>
            </w:tcBorders>
          </w:tcPr>
          <w:p w14:paraId="50B8FA07" w14:textId="77777777" w:rsidR="001912B6" w:rsidRDefault="001912B6" w:rsidP="003B1DDC">
            <w:pPr>
              <w:rPr>
                <w:sz w:val="20"/>
                <w:lang w:bidi="x-none"/>
              </w:rPr>
            </w:pPr>
            <w:r>
              <w:rPr>
                <w:sz w:val="20"/>
                <w:lang w:bidi="x-none"/>
              </w:rPr>
              <w:t>Readings</w:t>
            </w:r>
          </w:p>
          <w:p w14:paraId="635CC5F1" w14:textId="77777777" w:rsidR="001912B6" w:rsidRDefault="001912B6" w:rsidP="003B1DDC">
            <w:pPr>
              <w:rPr>
                <w:sz w:val="20"/>
                <w:lang w:bidi="x-none"/>
              </w:rPr>
            </w:pPr>
            <w:r>
              <w:rPr>
                <w:sz w:val="20"/>
                <w:lang w:bidi="x-none"/>
              </w:rPr>
              <w:t>Lectures</w:t>
            </w:r>
          </w:p>
          <w:p w14:paraId="7922A1DD" w14:textId="77777777" w:rsidR="001912B6" w:rsidRPr="00AB47A9" w:rsidRDefault="001912B6" w:rsidP="003B1DDC">
            <w:pPr>
              <w:rPr>
                <w:sz w:val="20"/>
                <w:lang w:bidi="x-none"/>
              </w:rPr>
            </w:pPr>
            <w:r>
              <w:rPr>
                <w:sz w:val="20"/>
                <w:lang w:bidi="x-none"/>
              </w:rPr>
              <w:t>Assignments</w:t>
            </w:r>
          </w:p>
        </w:tc>
      </w:tr>
      <w:tr w:rsidR="001912B6" w:rsidRPr="00AB47A9" w14:paraId="0D821D53" w14:textId="77777777" w:rsidTr="00DC6CAC">
        <w:trPr>
          <w:trHeight w:val="988"/>
        </w:trPr>
        <w:tc>
          <w:tcPr>
            <w:tcW w:w="641" w:type="pct"/>
            <w:tcBorders>
              <w:top w:val="single" w:sz="8" w:space="0" w:color="auto"/>
              <w:left w:val="single" w:sz="8" w:space="0" w:color="auto"/>
              <w:bottom w:val="single" w:sz="8" w:space="0" w:color="auto"/>
              <w:right w:val="single" w:sz="8" w:space="0" w:color="auto"/>
            </w:tcBorders>
            <w:shd w:val="clear" w:color="auto" w:fill="D9D9D9"/>
          </w:tcPr>
          <w:p w14:paraId="1CC41A5E" w14:textId="77777777" w:rsidR="001912B6" w:rsidRDefault="001912B6" w:rsidP="003B1DDC">
            <w:pPr>
              <w:rPr>
                <w:rFonts w:ascii="Times New Roman" w:hAnsi="Times New Roman"/>
                <w:sz w:val="20"/>
                <w:lang w:bidi="x-none"/>
              </w:rPr>
            </w:pPr>
            <w:r>
              <w:rPr>
                <w:rFonts w:ascii="Times New Roman" w:hAnsi="Times New Roman"/>
                <w:sz w:val="20"/>
                <w:lang w:bidi="x-none"/>
              </w:rPr>
              <w:t>Class #3</w:t>
            </w:r>
          </w:p>
          <w:p w14:paraId="2A344A3D" w14:textId="5ABD3005" w:rsidR="001912B6" w:rsidRDefault="001912B6" w:rsidP="003B1DDC">
            <w:pPr>
              <w:rPr>
                <w:rFonts w:ascii="Times New Roman" w:hAnsi="Times New Roman"/>
                <w:sz w:val="20"/>
                <w:lang w:bidi="x-none"/>
              </w:rPr>
            </w:pPr>
            <w:r>
              <w:rPr>
                <w:rFonts w:ascii="Times New Roman" w:hAnsi="Times New Roman"/>
                <w:sz w:val="20"/>
                <w:lang w:bidi="x-none"/>
              </w:rPr>
              <w:t>1/</w:t>
            </w:r>
            <w:r w:rsidR="009A4C59">
              <w:rPr>
                <w:rFonts w:ascii="Times New Roman" w:hAnsi="Times New Roman"/>
                <w:sz w:val="20"/>
                <w:lang w:bidi="x-none"/>
              </w:rPr>
              <w:t>31/22</w:t>
            </w:r>
          </w:p>
          <w:p w14:paraId="3310C194" w14:textId="77777777" w:rsidR="001912B6" w:rsidRPr="00FF79AC" w:rsidRDefault="001912B6" w:rsidP="003B1DDC">
            <w:pPr>
              <w:rPr>
                <w:rFonts w:ascii="Times New Roman" w:hAnsi="Times New Roman"/>
                <w:i/>
                <w:sz w:val="20"/>
                <w:lang w:bidi="x-none"/>
              </w:rPr>
            </w:pPr>
          </w:p>
        </w:tc>
        <w:tc>
          <w:tcPr>
            <w:tcW w:w="1467" w:type="pct"/>
            <w:tcBorders>
              <w:top w:val="single" w:sz="8" w:space="0" w:color="auto"/>
              <w:left w:val="single" w:sz="8" w:space="0" w:color="auto"/>
              <w:bottom w:val="single" w:sz="8" w:space="0" w:color="auto"/>
              <w:right w:val="single" w:sz="8" w:space="0" w:color="auto"/>
            </w:tcBorders>
          </w:tcPr>
          <w:p w14:paraId="24DF262E" w14:textId="7D81DD62" w:rsidR="001912B6" w:rsidRPr="007E08E9" w:rsidRDefault="001912B6" w:rsidP="003B1DDC">
            <w:pPr>
              <w:rPr>
                <w:rFonts w:ascii="Times New Roman" w:hAnsi="Times New Roman"/>
                <w:sz w:val="20"/>
                <w:lang w:bidi="x-none"/>
              </w:rPr>
            </w:pPr>
            <w:r>
              <w:rPr>
                <w:rFonts w:ascii="Times New Roman" w:hAnsi="Times New Roman"/>
                <w:sz w:val="20"/>
                <w:lang w:bidi="x-none"/>
              </w:rPr>
              <w:t>Political and Social Justice Implications; Impacts of Systemic Oppression; Microaggressions</w:t>
            </w:r>
          </w:p>
          <w:p w14:paraId="697A6946" w14:textId="77777777" w:rsidR="001912B6" w:rsidRPr="00D81B40" w:rsidRDefault="001912B6" w:rsidP="00EA20E1">
            <w:pPr>
              <w:rPr>
                <w:rFonts w:ascii="Times New Roman" w:hAnsi="Times New Roman"/>
                <w:sz w:val="20"/>
                <w:lang w:bidi="x-none"/>
              </w:rPr>
            </w:pPr>
          </w:p>
        </w:tc>
        <w:tc>
          <w:tcPr>
            <w:tcW w:w="1268" w:type="pct"/>
            <w:tcBorders>
              <w:top w:val="single" w:sz="8" w:space="0" w:color="auto"/>
              <w:left w:val="single" w:sz="8" w:space="0" w:color="auto"/>
              <w:bottom w:val="single" w:sz="8" w:space="0" w:color="auto"/>
              <w:right w:val="single" w:sz="8" w:space="0" w:color="auto"/>
            </w:tcBorders>
          </w:tcPr>
          <w:p w14:paraId="19B15765" w14:textId="77777777" w:rsidR="00EA20E1" w:rsidRPr="00BC3259" w:rsidRDefault="00EA20E1" w:rsidP="003B1DDC">
            <w:pPr>
              <w:rPr>
                <w:rFonts w:ascii="Times New Roman" w:hAnsi="Times New Roman"/>
                <w:b/>
                <w:bCs/>
                <w:sz w:val="20"/>
                <w:lang w:bidi="x-none"/>
              </w:rPr>
            </w:pPr>
            <w:r w:rsidRPr="00BC3259">
              <w:rPr>
                <w:rFonts w:ascii="Times New Roman" w:hAnsi="Times New Roman"/>
                <w:b/>
                <w:bCs/>
                <w:sz w:val="20"/>
                <w:lang w:bidi="x-none"/>
              </w:rPr>
              <w:t>Readings:</w:t>
            </w:r>
          </w:p>
          <w:p w14:paraId="3AF49B89" w14:textId="3345ADCB" w:rsidR="00F101B9" w:rsidRPr="007E08E9" w:rsidRDefault="001912B6" w:rsidP="003B1DDC">
            <w:pPr>
              <w:rPr>
                <w:rFonts w:ascii="Times New Roman" w:hAnsi="Times New Roman"/>
                <w:sz w:val="20"/>
                <w:lang w:bidi="x-none"/>
              </w:rPr>
            </w:pPr>
            <w:r w:rsidRPr="007E08E9">
              <w:rPr>
                <w:rFonts w:ascii="Times New Roman" w:hAnsi="Times New Roman"/>
                <w:sz w:val="20"/>
                <w:lang w:bidi="x-none"/>
              </w:rPr>
              <w:t>Sue &amp; Sue, Ch. 4-6</w:t>
            </w:r>
            <w:r w:rsidR="00F57CCE">
              <w:rPr>
                <w:rFonts w:ascii="Times New Roman" w:hAnsi="Times New Roman"/>
                <w:sz w:val="20"/>
                <w:lang w:bidi="x-none"/>
              </w:rPr>
              <w:t xml:space="preserve">, </w:t>
            </w:r>
            <w:r w:rsidR="00CC29E3" w:rsidRPr="00CC29E3">
              <w:rPr>
                <w:rFonts w:ascii="Times New Roman" w:hAnsi="Times New Roman"/>
                <w:sz w:val="20"/>
                <w:lang w:bidi="x-none"/>
              </w:rPr>
              <w:t>Ratts, M. J. (2017). Charting the center and the margins</w:t>
            </w:r>
          </w:p>
          <w:p w14:paraId="764D38FD" w14:textId="3B67528C" w:rsidR="001912B6" w:rsidRDefault="001912B6" w:rsidP="003B1DDC">
            <w:pPr>
              <w:rPr>
                <w:rFonts w:ascii="Times New Roman" w:hAnsi="Times New Roman"/>
                <w:i/>
                <w:sz w:val="20"/>
                <w:lang w:bidi="x-none"/>
              </w:rPr>
            </w:pPr>
          </w:p>
          <w:p w14:paraId="05D692A4" w14:textId="00584F69" w:rsidR="00BC3259" w:rsidRDefault="00BC3259" w:rsidP="003B1DDC">
            <w:pPr>
              <w:rPr>
                <w:rFonts w:ascii="Times New Roman" w:hAnsi="Times New Roman"/>
                <w:b/>
                <w:bCs/>
                <w:iCs/>
                <w:sz w:val="20"/>
                <w:lang w:bidi="x-none"/>
              </w:rPr>
            </w:pPr>
            <w:r w:rsidRPr="00BC3259">
              <w:rPr>
                <w:rFonts w:ascii="Times New Roman" w:hAnsi="Times New Roman"/>
                <w:b/>
                <w:bCs/>
                <w:iCs/>
                <w:sz w:val="20"/>
                <w:lang w:bidi="x-none"/>
              </w:rPr>
              <w:t xml:space="preserve">Assignments: </w:t>
            </w:r>
          </w:p>
          <w:p w14:paraId="56EB1B20" w14:textId="50197478" w:rsidR="00CF299F" w:rsidRPr="00CF299F" w:rsidRDefault="00181579" w:rsidP="003B1DDC">
            <w:pPr>
              <w:rPr>
                <w:rFonts w:ascii="Times New Roman" w:hAnsi="Times New Roman"/>
                <w:iCs/>
                <w:sz w:val="20"/>
                <w:lang w:bidi="x-none"/>
              </w:rPr>
            </w:pPr>
            <w:r>
              <w:rPr>
                <w:rFonts w:ascii="Times New Roman" w:hAnsi="Times New Roman"/>
                <w:iCs/>
                <w:sz w:val="20"/>
                <w:lang w:bidi="x-none"/>
              </w:rPr>
              <w:t>-</w:t>
            </w:r>
            <w:r w:rsidR="00CF299F" w:rsidRPr="00CF299F">
              <w:rPr>
                <w:rFonts w:ascii="Times New Roman" w:hAnsi="Times New Roman"/>
                <w:iCs/>
                <w:sz w:val="20"/>
                <w:lang w:bidi="x-none"/>
              </w:rPr>
              <w:t>Attendance and Participation</w:t>
            </w:r>
          </w:p>
          <w:p w14:paraId="0B90298A" w14:textId="3BA9B67E" w:rsidR="001912B6" w:rsidRDefault="00181579" w:rsidP="003B1DDC">
            <w:pPr>
              <w:rPr>
                <w:rFonts w:ascii="Times New Roman" w:hAnsi="Times New Roman"/>
                <w:iCs/>
                <w:sz w:val="20"/>
                <w:lang w:bidi="x-none"/>
              </w:rPr>
            </w:pPr>
            <w:r>
              <w:rPr>
                <w:rFonts w:ascii="Times New Roman" w:hAnsi="Times New Roman"/>
                <w:iCs/>
                <w:sz w:val="20"/>
                <w:lang w:bidi="x-none"/>
              </w:rPr>
              <w:t>-</w:t>
            </w:r>
            <w:r w:rsidR="001912B6" w:rsidRPr="00181579">
              <w:rPr>
                <w:rFonts w:ascii="Times New Roman" w:hAnsi="Times New Roman"/>
                <w:iCs/>
                <w:sz w:val="20"/>
                <w:lang w:bidi="x-none"/>
              </w:rPr>
              <w:t>Reading Insight #2</w:t>
            </w:r>
          </w:p>
          <w:p w14:paraId="19ADA4CE" w14:textId="77777777" w:rsidR="006C6F35" w:rsidRPr="005B37BD" w:rsidRDefault="006C6F35" w:rsidP="006C6F35">
            <w:pPr>
              <w:rPr>
                <w:sz w:val="20"/>
                <w:lang w:bidi="x-none"/>
              </w:rPr>
            </w:pPr>
            <w:r>
              <w:rPr>
                <w:rFonts w:ascii="Times New Roman" w:hAnsi="Times New Roman"/>
                <w:iCs/>
                <w:sz w:val="20"/>
                <w:lang w:bidi="x-none"/>
              </w:rPr>
              <w:t>-</w:t>
            </w:r>
            <w:r>
              <w:rPr>
                <w:i/>
                <w:iCs/>
                <w:sz w:val="20"/>
                <w:lang w:bidi="x-none"/>
              </w:rPr>
              <w:t>-</w:t>
            </w:r>
            <w:r>
              <w:rPr>
                <w:sz w:val="20"/>
                <w:lang w:bidi="x-none"/>
              </w:rPr>
              <w:t xml:space="preserve">Project Implicit Self-Assessments </w:t>
            </w:r>
          </w:p>
          <w:p w14:paraId="78CAE42D" w14:textId="35983021" w:rsidR="006C6F35" w:rsidRPr="00181579" w:rsidRDefault="006C6F35" w:rsidP="003B1DDC">
            <w:pPr>
              <w:rPr>
                <w:rFonts w:ascii="Times New Roman" w:hAnsi="Times New Roman"/>
                <w:iCs/>
                <w:sz w:val="20"/>
                <w:lang w:bidi="x-none"/>
              </w:rPr>
            </w:pPr>
          </w:p>
          <w:p w14:paraId="34964EB4" w14:textId="77777777" w:rsidR="001912B6" w:rsidRPr="00D81B40" w:rsidRDefault="001912B6" w:rsidP="003B1DDC">
            <w:pPr>
              <w:rPr>
                <w:sz w:val="20"/>
                <w:lang w:val="x-none"/>
              </w:rPr>
            </w:pPr>
          </w:p>
        </w:tc>
        <w:tc>
          <w:tcPr>
            <w:tcW w:w="878" w:type="pct"/>
            <w:tcBorders>
              <w:top w:val="single" w:sz="8" w:space="0" w:color="auto"/>
              <w:left w:val="single" w:sz="8" w:space="0" w:color="auto"/>
              <w:bottom w:val="single" w:sz="8" w:space="0" w:color="auto"/>
              <w:right w:val="single" w:sz="8" w:space="0" w:color="auto"/>
            </w:tcBorders>
          </w:tcPr>
          <w:p w14:paraId="05561261" w14:textId="77777777" w:rsidR="001912B6" w:rsidRPr="00E041B4" w:rsidRDefault="001912B6" w:rsidP="003B1DDC">
            <w:pPr>
              <w:rPr>
                <w:rFonts w:ascii="Times New Roman" w:hAnsi="Times New Roman"/>
                <w:sz w:val="20"/>
                <w:highlight w:val="yellow"/>
                <w:lang w:bidi="x-none"/>
              </w:rPr>
            </w:pPr>
            <w:r w:rsidRPr="008B0FA1">
              <w:rPr>
                <w:rFonts w:ascii="Times New Roman" w:hAnsi="Times New Roman"/>
                <w:sz w:val="20"/>
                <w:lang w:bidi="x-none"/>
              </w:rPr>
              <w:t>2b, 2c, 2d, 2e</w:t>
            </w:r>
            <w:r>
              <w:rPr>
                <w:rFonts w:ascii="Times New Roman" w:hAnsi="Times New Roman"/>
                <w:sz w:val="20"/>
                <w:lang w:bidi="x-none"/>
              </w:rPr>
              <w:t xml:space="preserve">, </w:t>
            </w:r>
            <w:r w:rsidRPr="008B0FA1">
              <w:rPr>
                <w:rFonts w:ascii="Times New Roman" w:hAnsi="Times New Roman"/>
                <w:sz w:val="20"/>
                <w:lang w:bidi="x-none"/>
              </w:rPr>
              <w:t>2h,</w:t>
            </w:r>
            <w:r>
              <w:rPr>
                <w:rFonts w:ascii="Times New Roman" w:hAnsi="Times New Roman"/>
                <w:sz w:val="20"/>
                <w:lang w:bidi="x-none"/>
              </w:rPr>
              <w:t xml:space="preserve"> and</w:t>
            </w:r>
            <w:r w:rsidRPr="008B0FA1">
              <w:rPr>
                <w:rFonts w:ascii="Times New Roman" w:hAnsi="Times New Roman"/>
                <w:sz w:val="20"/>
                <w:lang w:bidi="x-none"/>
              </w:rPr>
              <w:t xml:space="preserve"> 3f </w:t>
            </w:r>
          </w:p>
        </w:tc>
        <w:tc>
          <w:tcPr>
            <w:tcW w:w="746" w:type="pct"/>
            <w:tcBorders>
              <w:top w:val="single" w:sz="8" w:space="0" w:color="auto"/>
              <w:left w:val="single" w:sz="8" w:space="0" w:color="auto"/>
              <w:bottom w:val="single" w:sz="8" w:space="0" w:color="auto"/>
              <w:right w:val="single" w:sz="8" w:space="0" w:color="auto"/>
            </w:tcBorders>
          </w:tcPr>
          <w:p w14:paraId="520BD58D" w14:textId="77777777" w:rsidR="001912B6" w:rsidRDefault="001912B6" w:rsidP="003B1DDC">
            <w:pPr>
              <w:rPr>
                <w:sz w:val="20"/>
                <w:lang w:bidi="x-none"/>
              </w:rPr>
            </w:pPr>
            <w:r>
              <w:rPr>
                <w:sz w:val="20"/>
                <w:lang w:bidi="x-none"/>
              </w:rPr>
              <w:t>Readings</w:t>
            </w:r>
          </w:p>
          <w:p w14:paraId="2B0C528C" w14:textId="77777777" w:rsidR="001912B6" w:rsidRDefault="001912B6" w:rsidP="003B1DDC">
            <w:pPr>
              <w:rPr>
                <w:sz w:val="20"/>
                <w:lang w:bidi="x-none"/>
              </w:rPr>
            </w:pPr>
            <w:r>
              <w:rPr>
                <w:sz w:val="20"/>
                <w:lang w:bidi="x-none"/>
              </w:rPr>
              <w:t>Lectures</w:t>
            </w:r>
          </w:p>
          <w:p w14:paraId="12C793E9" w14:textId="77777777" w:rsidR="001912B6" w:rsidRPr="00AB47A9" w:rsidRDefault="001912B6" w:rsidP="003B1DDC">
            <w:pPr>
              <w:rPr>
                <w:sz w:val="20"/>
                <w:lang w:bidi="x-none"/>
              </w:rPr>
            </w:pPr>
            <w:r>
              <w:rPr>
                <w:sz w:val="20"/>
                <w:lang w:bidi="x-none"/>
              </w:rPr>
              <w:t>Assignments</w:t>
            </w:r>
          </w:p>
        </w:tc>
      </w:tr>
      <w:tr w:rsidR="001912B6" w:rsidRPr="00AB47A9" w14:paraId="41F1B5A4" w14:textId="77777777" w:rsidTr="00DC6CAC">
        <w:tc>
          <w:tcPr>
            <w:tcW w:w="641" w:type="pct"/>
            <w:tcBorders>
              <w:top w:val="single" w:sz="8" w:space="0" w:color="auto"/>
              <w:left w:val="single" w:sz="8" w:space="0" w:color="auto"/>
              <w:bottom w:val="single" w:sz="8" w:space="0" w:color="auto"/>
              <w:right w:val="single" w:sz="8" w:space="0" w:color="auto"/>
            </w:tcBorders>
            <w:shd w:val="clear" w:color="auto" w:fill="D9D9D9"/>
          </w:tcPr>
          <w:p w14:paraId="53ABBE29" w14:textId="77777777" w:rsidR="001912B6" w:rsidRPr="00663E0F" w:rsidRDefault="001912B6" w:rsidP="003B1DDC">
            <w:pPr>
              <w:rPr>
                <w:rFonts w:ascii="Times New Roman" w:hAnsi="Times New Roman"/>
                <w:sz w:val="20"/>
                <w:lang w:bidi="x-none"/>
              </w:rPr>
            </w:pPr>
            <w:r w:rsidRPr="00663E0F">
              <w:rPr>
                <w:rFonts w:ascii="Times New Roman" w:hAnsi="Times New Roman"/>
                <w:sz w:val="20"/>
                <w:lang w:bidi="x-none"/>
              </w:rPr>
              <w:t xml:space="preserve">Class #4 </w:t>
            </w:r>
          </w:p>
          <w:p w14:paraId="7EAB0FE5" w14:textId="2F9A9F85" w:rsidR="001912B6" w:rsidRPr="00B83BE0" w:rsidRDefault="00A8109C" w:rsidP="003B1DDC">
            <w:pPr>
              <w:rPr>
                <w:rFonts w:ascii="Times New Roman" w:hAnsi="Times New Roman"/>
                <w:sz w:val="20"/>
                <w:highlight w:val="yellow"/>
                <w:lang w:bidi="x-none"/>
              </w:rPr>
            </w:pPr>
            <w:r w:rsidRPr="00A8109C">
              <w:rPr>
                <w:rFonts w:ascii="Times New Roman" w:hAnsi="Times New Roman"/>
                <w:sz w:val="20"/>
                <w:lang w:bidi="x-none"/>
              </w:rPr>
              <w:t>2/7/22</w:t>
            </w:r>
          </w:p>
        </w:tc>
        <w:tc>
          <w:tcPr>
            <w:tcW w:w="1467" w:type="pct"/>
            <w:tcBorders>
              <w:top w:val="single" w:sz="8" w:space="0" w:color="auto"/>
              <w:left w:val="single" w:sz="8" w:space="0" w:color="auto"/>
              <w:bottom w:val="single" w:sz="8" w:space="0" w:color="auto"/>
              <w:right w:val="single" w:sz="8" w:space="0" w:color="auto"/>
            </w:tcBorders>
          </w:tcPr>
          <w:p w14:paraId="3FE4EE14" w14:textId="1D3DA8B6" w:rsidR="001912B6" w:rsidRDefault="00E12235" w:rsidP="00463810">
            <w:pPr>
              <w:rPr>
                <w:rFonts w:ascii="Times New Roman" w:hAnsi="Times New Roman"/>
                <w:sz w:val="20"/>
                <w:lang w:bidi="x-none"/>
              </w:rPr>
            </w:pPr>
            <w:r>
              <w:rPr>
                <w:rFonts w:ascii="Times New Roman" w:hAnsi="Times New Roman"/>
                <w:sz w:val="20"/>
                <w:lang w:bidi="x-none"/>
              </w:rPr>
              <w:t xml:space="preserve">Multicultural Barriers and the Helping Professional </w:t>
            </w:r>
          </w:p>
          <w:p w14:paraId="617E10F4" w14:textId="77777777" w:rsidR="00263E8F" w:rsidRDefault="00263E8F" w:rsidP="00463810">
            <w:pPr>
              <w:rPr>
                <w:rFonts w:ascii="Times New Roman" w:hAnsi="Times New Roman"/>
                <w:sz w:val="20"/>
                <w:lang w:bidi="x-none"/>
              </w:rPr>
            </w:pPr>
          </w:p>
          <w:p w14:paraId="6FD9B244" w14:textId="11B2C8AC" w:rsidR="00E12235" w:rsidRPr="00D81B40" w:rsidRDefault="00BE09BD" w:rsidP="00463810">
            <w:pPr>
              <w:rPr>
                <w:rFonts w:ascii="Times New Roman" w:hAnsi="Times New Roman"/>
                <w:sz w:val="20"/>
                <w:lang w:bidi="x-none"/>
              </w:rPr>
            </w:pPr>
            <w:r>
              <w:rPr>
                <w:rFonts w:ascii="Times New Roman" w:hAnsi="Times New Roman"/>
                <w:sz w:val="20"/>
                <w:lang w:bidi="x-none"/>
              </w:rPr>
              <w:t>Communication</w:t>
            </w:r>
            <w:r w:rsidR="00E12235">
              <w:rPr>
                <w:rFonts w:ascii="Times New Roman" w:hAnsi="Times New Roman"/>
                <w:sz w:val="20"/>
                <w:lang w:bidi="x-none"/>
              </w:rPr>
              <w:t xml:space="preserve"> Style and Its Impact on </w:t>
            </w:r>
            <w:r>
              <w:rPr>
                <w:rFonts w:ascii="Times New Roman" w:hAnsi="Times New Roman"/>
                <w:sz w:val="20"/>
                <w:lang w:bidi="x-none"/>
              </w:rPr>
              <w:t xml:space="preserve">Counseling and Psychotherapy </w:t>
            </w:r>
          </w:p>
        </w:tc>
        <w:tc>
          <w:tcPr>
            <w:tcW w:w="1268" w:type="pct"/>
            <w:tcBorders>
              <w:top w:val="single" w:sz="8" w:space="0" w:color="auto"/>
              <w:left w:val="single" w:sz="8" w:space="0" w:color="auto"/>
              <w:bottom w:val="single" w:sz="8" w:space="0" w:color="auto"/>
              <w:right w:val="single" w:sz="8" w:space="0" w:color="auto"/>
            </w:tcBorders>
          </w:tcPr>
          <w:p w14:paraId="3E0353F1" w14:textId="0AE28E28" w:rsidR="00EC16D9" w:rsidRPr="00EC16D9" w:rsidRDefault="00EC16D9" w:rsidP="003B1DDC">
            <w:pPr>
              <w:rPr>
                <w:b/>
                <w:bCs/>
                <w:sz w:val="20"/>
              </w:rPr>
            </w:pPr>
            <w:r w:rsidRPr="00EC16D9">
              <w:rPr>
                <w:b/>
                <w:bCs/>
                <w:sz w:val="20"/>
              </w:rPr>
              <w:t>Readings:</w:t>
            </w:r>
          </w:p>
          <w:p w14:paraId="0D98C15C" w14:textId="279FF193" w:rsidR="001912B6" w:rsidRDefault="001912B6" w:rsidP="003B1DDC">
            <w:pPr>
              <w:rPr>
                <w:sz w:val="20"/>
              </w:rPr>
            </w:pPr>
            <w:r w:rsidRPr="007E08E9">
              <w:rPr>
                <w:sz w:val="20"/>
              </w:rPr>
              <w:t>Sue &amp; Sue</w:t>
            </w:r>
            <w:r w:rsidRPr="007E08E9">
              <w:rPr>
                <w:sz w:val="20"/>
                <w:lang w:val="x-none"/>
              </w:rPr>
              <w:t xml:space="preserve">, Ch. </w:t>
            </w:r>
            <w:r w:rsidRPr="007E08E9">
              <w:rPr>
                <w:sz w:val="20"/>
              </w:rPr>
              <w:t>7-</w:t>
            </w:r>
            <w:r w:rsidR="00BE09BD">
              <w:rPr>
                <w:sz w:val="20"/>
              </w:rPr>
              <w:t>8</w:t>
            </w:r>
          </w:p>
          <w:p w14:paraId="383E9434" w14:textId="30745040" w:rsidR="001912B6" w:rsidRDefault="001912B6" w:rsidP="003B1DDC">
            <w:pPr>
              <w:rPr>
                <w:sz w:val="20"/>
                <w:lang w:bidi="x-none"/>
              </w:rPr>
            </w:pPr>
          </w:p>
          <w:p w14:paraId="7937782B" w14:textId="6ED30CED" w:rsidR="00EC16D9" w:rsidRDefault="00EC16D9" w:rsidP="003B1DDC">
            <w:pPr>
              <w:rPr>
                <w:b/>
                <w:bCs/>
                <w:sz w:val="20"/>
                <w:lang w:bidi="x-none"/>
              </w:rPr>
            </w:pPr>
            <w:r w:rsidRPr="00EC16D9">
              <w:rPr>
                <w:b/>
                <w:bCs/>
                <w:sz w:val="20"/>
                <w:lang w:bidi="x-none"/>
              </w:rPr>
              <w:t>Assignments:</w:t>
            </w:r>
          </w:p>
          <w:p w14:paraId="53C8680E" w14:textId="457D52C1" w:rsidR="001912B6" w:rsidRPr="00181579" w:rsidRDefault="00181579" w:rsidP="003B1DDC">
            <w:pPr>
              <w:rPr>
                <w:sz w:val="20"/>
                <w:lang w:bidi="x-none"/>
              </w:rPr>
            </w:pPr>
            <w:r>
              <w:rPr>
                <w:sz w:val="20"/>
                <w:lang w:bidi="x-none"/>
              </w:rPr>
              <w:t>-</w:t>
            </w:r>
            <w:r w:rsidR="00EC16D9" w:rsidRPr="00181579">
              <w:rPr>
                <w:sz w:val="20"/>
                <w:lang w:bidi="x-none"/>
              </w:rPr>
              <w:t xml:space="preserve">Attendance and Participation </w:t>
            </w:r>
          </w:p>
          <w:p w14:paraId="4A4CC0C5" w14:textId="65F32BD9" w:rsidR="001912B6" w:rsidRDefault="00181579" w:rsidP="003B1DDC">
            <w:pPr>
              <w:rPr>
                <w:iCs/>
                <w:sz w:val="20"/>
                <w:lang w:bidi="x-none"/>
              </w:rPr>
            </w:pPr>
            <w:r>
              <w:rPr>
                <w:i/>
                <w:sz w:val="20"/>
                <w:lang w:bidi="x-none"/>
              </w:rPr>
              <w:t>-</w:t>
            </w:r>
            <w:r w:rsidR="001912B6" w:rsidRPr="00181579">
              <w:rPr>
                <w:iCs/>
                <w:sz w:val="20"/>
                <w:lang w:bidi="x-none"/>
              </w:rPr>
              <w:t>Reading Insight #3</w:t>
            </w:r>
          </w:p>
          <w:p w14:paraId="7D8C1DAE" w14:textId="77777777" w:rsidR="001912B6" w:rsidRPr="007E08E9" w:rsidRDefault="001912B6" w:rsidP="006C6F35">
            <w:pPr>
              <w:rPr>
                <w:sz w:val="20"/>
                <w:lang w:bidi="x-none"/>
              </w:rPr>
            </w:pPr>
          </w:p>
        </w:tc>
        <w:tc>
          <w:tcPr>
            <w:tcW w:w="878" w:type="pct"/>
            <w:tcBorders>
              <w:top w:val="single" w:sz="8" w:space="0" w:color="auto"/>
              <w:left w:val="single" w:sz="8" w:space="0" w:color="auto"/>
              <w:bottom w:val="single" w:sz="8" w:space="0" w:color="auto"/>
              <w:right w:val="single" w:sz="8" w:space="0" w:color="auto"/>
            </w:tcBorders>
          </w:tcPr>
          <w:p w14:paraId="035B8D6E" w14:textId="77777777" w:rsidR="001912B6" w:rsidRPr="00E041B4" w:rsidRDefault="001912B6" w:rsidP="003B1DDC">
            <w:pPr>
              <w:rPr>
                <w:sz w:val="20"/>
                <w:highlight w:val="yellow"/>
                <w:lang w:bidi="x-none"/>
              </w:rPr>
            </w:pPr>
            <w:r w:rsidRPr="000677FA">
              <w:rPr>
                <w:sz w:val="20"/>
                <w:lang w:bidi="x-none"/>
              </w:rPr>
              <w:t xml:space="preserve">2a, 2d, 2e, 2f, 2g, 2h, and 5d </w:t>
            </w:r>
          </w:p>
        </w:tc>
        <w:tc>
          <w:tcPr>
            <w:tcW w:w="746" w:type="pct"/>
            <w:tcBorders>
              <w:top w:val="single" w:sz="8" w:space="0" w:color="auto"/>
              <w:left w:val="single" w:sz="8" w:space="0" w:color="auto"/>
              <w:bottom w:val="single" w:sz="8" w:space="0" w:color="auto"/>
              <w:right w:val="single" w:sz="8" w:space="0" w:color="auto"/>
            </w:tcBorders>
          </w:tcPr>
          <w:p w14:paraId="6A4D7A1E" w14:textId="77777777" w:rsidR="001912B6" w:rsidRDefault="001912B6" w:rsidP="003B1DDC">
            <w:pPr>
              <w:rPr>
                <w:sz w:val="20"/>
                <w:lang w:bidi="x-none"/>
              </w:rPr>
            </w:pPr>
            <w:r>
              <w:rPr>
                <w:sz w:val="20"/>
                <w:lang w:bidi="x-none"/>
              </w:rPr>
              <w:t>Readings</w:t>
            </w:r>
          </w:p>
          <w:p w14:paraId="3952C3D7" w14:textId="77777777" w:rsidR="001912B6" w:rsidRDefault="001912B6" w:rsidP="003B1DDC">
            <w:pPr>
              <w:rPr>
                <w:sz w:val="20"/>
                <w:lang w:bidi="x-none"/>
              </w:rPr>
            </w:pPr>
            <w:r>
              <w:rPr>
                <w:sz w:val="20"/>
                <w:lang w:bidi="x-none"/>
              </w:rPr>
              <w:t>Lectures</w:t>
            </w:r>
          </w:p>
          <w:p w14:paraId="372FDB02" w14:textId="77777777" w:rsidR="001912B6" w:rsidRPr="00AB47A9" w:rsidRDefault="001912B6" w:rsidP="003B1DDC">
            <w:pPr>
              <w:rPr>
                <w:sz w:val="20"/>
                <w:lang w:bidi="x-none"/>
              </w:rPr>
            </w:pPr>
            <w:r>
              <w:rPr>
                <w:sz w:val="20"/>
                <w:lang w:bidi="x-none"/>
              </w:rPr>
              <w:t>Assignments</w:t>
            </w:r>
          </w:p>
        </w:tc>
      </w:tr>
      <w:tr w:rsidR="001912B6" w:rsidRPr="00AB47A9" w14:paraId="5DB07BB8" w14:textId="77777777" w:rsidTr="00DC6CAC">
        <w:tc>
          <w:tcPr>
            <w:tcW w:w="641" w:type="pct"/>
            <w:tcBorders>
              <w:top w:val="single" w:sz="8" w:space="0" w:color="auto"/>
              <w:left w:val="single" w:sz="8" w:space="0" w:color="auto"/>
              <w:bottom w:val="single" w:sz="8" w:space="0" w:color="auto"/>
              <w:right w:val="single" w:sz="8" w:space="0" w:color="auto"/>
            </w:tcBorders>
            <w:shd w:val="clear" w:color="auto" w:fill="D9D9D9"/>
          </w:tcPr>
          <w:p w14:paraId="70D22D37" w14:textId="77777777" w:rsidR="001912B6" w:rsidRDefault="001912B6" w:rsidP="003B1DDC">
            <w:pPr>
              <w:rPr>
                <w:rFonts w:ascii="Times New Roman" w:hAnsi="Times New Roman"/>
                <w:sz w:val="20"/>
                <w:lang w:bidi="x-none"/>
              </w:rPr>
            </w:pPr>
            <w:r w:rsidRPr="00663E0F">
              <w:rPr>
                <w:rFonts w:ascii="Times New Roman" w:hAnsi="Times New Roman"/>
                <w:sz w:val="20"/>
                <w:lang w:bidi="x-none"/>
              </w:rPr>
              <w:t>Class #</w:t>
            </w:r>
            <w:r>
              <w:rPr>
                <w:rFonts w:ascii="Times New Roman" w:hAnsi="Times New Roman"/>
                <w:sz w:val="20"/>
                <w:lang w:bidi="x-none"/>
              </w:rPr>
              <w:t>5</w:t>
            </w:r>
          </w:p>
          <w:p w14:paraId="4A1D929D" w14:textId="2568CBA2" w:rsidR="001912B6" w:rsidRDefault="001912B6" w:rsidP="003B1DDC">
            <w:pPr>
              <w:rPr>
                <w:rFonts w:ascii="Times New Roman" w:hAnsi="Times New Roman"/>
                <w:sz w:val="20"/>
                <w:lang w:bidi="x-none"/>
              </w:rPr>
            </w:pPr>
            <w:r>
              <w:rPr>
                <w:rFonts w:ascii="Times New Roman" w:hAnsi="Times New Roman"/>
                <w:sz w:val="20"/>
                <w:lang w:bidi="x-none"/>
              </w:rPr>
              <w:t>2</w:t>
            </w:r>
            <w:r w:rsidR="008F087E">
              <w:rPr>
                <w:rFonts w:ascii="Times New Roman" w:hAnsi="Times New Roman"/>
                <w:sz w:val="20"/>
                <w:lang w:bidi="x-none"/>
              </w:rPr>
              <w:t>/14/22</w:t>
            </w:r>
          </w:p>
          <w:p w14:paraId="6B8E5FC8" w14:textId="77777777" w:rsidR="001912B6" w:rsidRPr="00B83BE0" w:rsidRDefault="001912B6" w:rsidP="003B1DDC">
            <w:pPr>
              <w:jc w:val="center"/>
              <w:rPr>
                <w:rFonts w:ascii="Times New Roman" w:hAnsi="Times New Roman"/>
                <w:sz w:val="20"/>
                <w:highlight w:val="yellow"/>
                <w:lang w:bidi="x-none"/>
              </w:rPr>
            </w:pPr>
          </w:p>
        </w:tc>
        <w:tc>
          <w:tcPr>
            <w:tcW w:w="1467" w:type="pct"/>
            <w:tcBorders>
              <w:top w:val="single" w:sz="8" w:space="0" w:color="auto"/>
              <w:left w:val="single" w:sz="8" w:space="0" w:color="auto"/>
              <w:bottom w:val="single" w:sz="8" w:space="0" w:color="auto"/>
              <w:right w:val="single" w:sz="8" w:space="0" w:color="auto"/>
            </w:tcBorders>
          </w:tcPr>
          <w:p w14:paraId="5FBBD0CD" w14:textId="77777777" w:rsidR="001912B6" w:rsidRDefault="00263E8F" w:rsidP="00263E8F">
            <w:pPr>
              <w:rPr>
                <w:rFonts w:ascii="Times New Roman" w:hAnsi="Times New Roman"/>
                <w:sz w:val="20"/>
                <w:lang w:bidi="x-none"/>
              </w:rPr>
            </w:pPr>
            <w:r>
              <w:rPr>
                <w:rFonts w:ascii="Times New Roman" w:hAnsi="Times New Roman"/>
                <w:sz w:val="20"/>
                <w:lang w:bidi="x-none"/>
              </w:rPr>
              <w:t xml:space="preserve">Multicultural Evidence-Based Practice </w:t>
            </w:r>
          </w:p>
          <w:p w14:paraId="78A43A6F" w14:textId="77777777" w:rsidR="00263E8F" w:rsidRDefault="00263E8F" w:rsidP="00263E8F">
            <w:pPr>
              <w:rPr>
                <w:rFonts w:ascii="Times New Roman" w:hAnsi="Times New Roman"/>
                <w:sz w:val="20"/>
                <w:lang w:bidi="x-none"/>
              </w:rPr>
            </w:pPr>
          </w:p>
          <w:p w14:paraId="49F89F15" w14:textId="3D090915" w:rsidR="00263E8F" w:rsidRPr="00FF79AC" w:rsidRDefault="00537623" w:rsidP="00263E8F">
            <w:pPr>
              <w:rPr>
                <w:rFonts w:ascii="Times New Roman" w:hAnsi="Times New Roman"/>
                <w:sz w:val="20"/>
                <w:lang w:bidi="x-none"/>
              </w:rPr>
            </w:pPr>
            <w:r>
              <w:rPr>
                <w:rFonts w:ascii="Times New Roman" w:hAnsi="Times New Roman"/>
                <w:sz w:val="20"/>
                <w:lang w:bidi="x-none"/>
              </w:rPr>
              <w:t xml:space="preserve">Western Indigenous Methods of Healing </w:t>
            </w:r>
          </w:p>
        </w:tc>
        <w:tc>
          <w:tcPr>
            <w:tcW w:w="1268" w:type="pct"/>
            <w:tcBorders>
              <w:top w:val="single" w:sz="8" w:space="0" w:color="auto"/>
              <w:left w:val="single" w:sz="8" w:space="0" w:color="auto"/>
              <w:bottom w:val="single" w:sz="8" w:space="0" w:color="auto"/>
              <w:right w:val="single" w:sz="8" w:space="0" w:color="auto"/>
            </w:tcBorders>
          </w:tcPr>
          <w:p w14:paraId="7BCDBEBD" w14:textId="60206F2B" w:rsidR="00297C31" w:rsidRPr="00297C31" w:rsidRDefault="00297C31" w:rsidP="003B1DDC">
            <w:pPr>
              <w:rPr>
                <w:rFonts w:ascii="Times New Roman" w:hAnsi="Times New Roman"/>
                <w:b/>
                <w:bCs/>
                <w:sz w:val="20"/>
                <w:lang w:bidi="x-none"/>
              </w:rPr>
            </w:pPr>
            <w:r w:rsidRPr="00297C31">
              <w:rPr>
                <w:rFonts w:ascii="Times New Roman" w:hAnsi="Times New Roman"/>
                <w:b/>
                <w:bCs/>
                <w:sz w:val="20"/>
                <w:lang w:bidi="x-none"/>
              </w:rPr>
              <w:t xml:space="preserve">Readings: </w:t>
            </w:r>
          </w:p>
          <w:p w14:paraId="61FBB3B5" w14:textId="36642DA7" w:rsidR="001912B6" w:rsidRDefault="001912B6" w:rsidP="003B1DDC">
            <w:pPr>
              <w:rPr>
                <w:rFonts w:ascii="Times New Roman" w:hAnsi="Times New Roman"/>
                <w:sz w:val="20"/>
                <w:lang w:bidi="x-none"/>
              </w:rPr>
            </w:pPr>
            <w:r w:rsidRPr="00FF79AC">
              <w:rPr>
                <w:rFonts w:ascii="Times New Roman" w:hAnsi="Times New Roman"/>
                <w:sz w:val="20"/>
                <w:lang w:bidi="x-none"/>
              </w:rPr>
              <w:t xml:space="preserve">Sue &amp; Sue, Ch. </w:t>
            </w:r>
            <w:r w:rsidR="006E70A0">
              <w:rPr>
                <w:rFonts w:ascii="Times New Roman" w:hAnsi="Times New Roman"/>
                <w:sz w:val="20"/>
                <w:lang w:bidi="x-none"/>
              </w:rPr>
              <w:t>9-10</w:t>
            </w:r>
          </w:p>
          <w:p w14:paraId="3C3826ED" w14:textId="77777777" w:rsidR="00297C31" w:rsidRDefault="00297C31" w:rsidP="003B1DDC">
            <w:pPr>
              <w:rPr>
                <w:rFonts w:ascii="Times New Roman" w:hAnsi="Times New Roman"/>
                <w:sz w:val="20"/>
                <w:highlight w:val="yellow"/>
                <w:lang w:bidi="x-none"/>
              </w:rPr>
            </w:pPr>
          </w:p>
          <w:p w14:paraId="102A00BF" w14:textId="513A21F8" w:rsidR="001912B6" w:rsidRDefault="00297C31" w:rsidP="003B1DDC">
            <w:pPr>
              <w:rPr>
                <w:rFonts w:ascii="Times New Roman" w:hAnsi="Times New Roman"/>
                <w:b/>
                <w:bCs/>
                <w:iCs/>
                <w:sz w:val="20"/>
                <w:lang w:bidi="x-none"/>
              </w:rPr>
            </w:pPr>
            <w:r w:rsidRPr="00297C31">
              <w:rPr>
                <w:rFonts w:ascii="Times New Roman" w:hAnsi="Times New Roman"/>
                <w:b/>
                <w:bCs/>
                <w:iCs/>
                <w:sz w:val="20"/>
                <w:lang w:bidi="x-none"/>
              </w:rPr>
              <w:t xml:space="preserve">Assignments: </w:t>
            </w:r>
          </w:p>
          <w:p w14:paraId="3E36190F" w14:textId="7BC106CE" w:rsidR="00297C31" w:rsidRPr="00297C31" w:rsidRDefault="00297C31" w:rsidP="003B1DDC">
            <w:pPr>
              <w:rPr>
                <w:rFonts w:ascii="Times New Roman" w:hAnsi="Times New Roman"/>
                <w:iCs/>
                <w:sz w:val="20"/>
                <w:lang w:bidi="x-none"/>
              </w:rPr>
            </w:pPr>
            <w:r>
              <w:rPr>
                <w:rFonts w:ascii="Times New Roman" w:hAnsi="Times New Roman"/>
                <w:iCs/>
                <w:sz w:val="20"/>
                <w:lang w:bidi="x-none"/>
              </w:rPr>
              <w:t>-</w:t>
            </w:r>
            <w:r w:rsidRPr="00297C31">
              <w:rPr>
                <w:rFonts w:ascii="Times New Roman" w:hAnsi="Times New Roman"/>
                <w:iCs/>
                <w:sz w:val="20"/>
                <w:lang w:bidi="x-none"/>
              </w:rPr>
              <w:t xml:space="preserve">Attendance and Participation </w:t>
            </w:r>
          </w:p>
          <w:p w14:paraId="366B58A2" w14:textId="1E0E69D0" w:rsidR="001912B6" w:rsidRDefault="00297C31" w:rsidP="003B1DDC">
            <w:pPr>
              <w:rPr>
                <w:rFonts w:ascii="Times New Roman" w:hAnsi="Times New Roman"/>
                <w:iCs/>
                <w:sz w:val="20"/>
                <w:lang w:bidi="x-none"/>
              </w:rPr>
            </w:pPr>
            <w:r>
              <w:rPr>
                <w:rFonts w:ascii="Times New Roman" w:hAnsi="Times New Roman"/>
                <w:iCs/>
                <w:sz w:val="20"/>
                <w:lang w:bidi="x-none"/>
              </w:rPr>
              <w:t>-</w:t>
            </w:r>
            <w:r w:rsidR="001912B6" w:rsidRPr="00297C31">
              <w:rPr>
                <w:rFonts w:ascii="Times New Roman" w:hAnsi="Times New Roman"/>
                <w:iCs/>
                <w:sz w:val="20"/>
                <w:lang w:bidi="x-none"/>
              </w:rPr>
              <w:t>Reading Insight #4</w:t>
            </w:r>
          </w:p>
          <w:p w14:paraId="29FE1A5E" w14:textId="6F1ABE58" w:rsidR="00106F43" w:rsidRPr="00297C31" w:rsidRDefault="00106F43" w:rsidP="003B1DDC">
            <w:pPr>
              <w:rPr>
                <w:rFonts w:ascii="Times New Roman" w:hAnsi="Times New Roman"/>
                <w:iCs/>
                <w:sz w:val="20"/>
                <w:lang w:bidi="x-none"/>
              </w:rPr>
            </w:pPr>
            <w:r>
              <w:rPr>
                <w:rFonts w:ascii="Times New Roman" w:hAnsi="Times New Roman"/>
                <w:iCs/>
                <w:sz w:val="20"/>
                <w:lang w:bidi="x-none"/>
              </w:rPr>
              <w:t xml:space="preserve">-Cultural Autobiography </w:t>
            </w:r>
          </w:p>
          <w:p w14:paraId="4F341000" w14:textId="77777777" w:rsidR="001912B6" w:rsidRPr="00D81B40" w:rsidRDefault="001912B6" w:rsidP="003B1DDC">
            <w:pPr>
              <w:rPr>
                <w:sz w:val="20"/>
                <w:lang w:bidi="x-none"/>
              </w:rPr>
            </w:pPr>
          </w:p>
        </w:tc>
        <w:tc>
          <w:tcPr>
            <w:tcW w:w="878" w:type="pct"/>
            <w:tcBorders>
              <w:top w:val="single" w:sz="8" w:space="0" w:color="auto"/>
              <w:left w:val="single" w:sz="8" w:space="0" w:color="auto"/>
              <w:bottom w:val="single" w:sz="8" w:space="0" w:color="auto"/>
              <w:right w:val="single" w:sz="8" w:space="0" w:color="auto"/>
            </w:tcBorders>
          </w:tcPr>
          <w:p w14:paraId="1B569EFA" w14:textId="77777777" w:rsidR="001912B6" w:rsidRPr="00E041B4" w:rsidRDefault="001912B6" w:rsidP="003B1DDC">
            <w:pPr>
              <w:rPr>
                <w:sz w:val="20"/>
                <w:highlight w:val="yellow"/>
                <w:lang w:bidi="x-none"/>
              </w:rPr>
            </w:pPr>
            <w:r w:rsidRPr="0089164E">
              <w:rPr>
                <w:sz w:val="20"/>
                <w:lang w:bidi="x-none"/>
              </w:rPr>
              <w:lastRenderedPageBreak/>
              <w:t>2a, 2b, 2d, and 2f</w:t>
            </w:r>
          </w:p>
        </w:tc>
        <w:tc>
          <w:tcPr>
            <w:tcW w:w="746" w:type="pct"/>
            <w:tcBorders>
              <w:top w:val="single" w:sz="8" w:space="0" w:color="auto"/>
              <w:left w:val="single" w:sz="8" w:space="0" w:color="auto"/>
              <w:bottom w:val="single" w:sz="8" w:space="0" w:color="auto"/>
              <w:right w:val="single" w:sz="8" w:space="0" w:color="auto"/>
            </w:tcBorders>
          </w:tcPr>
          <w:p w14:paraId="651DA187" w14:textId="77777777" w:rsidR="001912B6" w:rsidRDefault="001912B6" w:rsidP="003B1DDC">
            <w:pPr>
              <w:rPr>
                <w:sz w:val="20"/>
                <w:lang w:bidi="x-none"/>
              </w:rPr>
            </w:pPr>
            <w:r>
              <w:rPr>
                <w:sz w:val="20"/>
                <w:lang w:bidi="x-none"/>
              </w:rPr>
              <w:t>Readings</w:t>
            </w:r>
          </w:p>
          <w:p w14:paraId="3CCAA789" w14:textId="77777777" w:rsidR="001912B6" w:rsidRDefault="001912B6" w:rsidP="003B1DDC">
            <w:pPr>
              <w:rPr>
                <w:sz w:val="20"/>
                <w:lang w:bidi="x-none"/>
              </w:rPr>
            </w:pPr>
            <w:r>
              <w:rPr>
                <w:sz w:val="20"/>
                <w:lang w:bidi="x-none"/>
              </w:rPr>
              <w:t>Lectures</w:t>
            </w:r>
          </w:p>
          <w:p w14:paraId="458A1766" w14:textId="77777777" w:rsidR="001912B6" w:rsidRPr="00AB47A9" w:rsidRDefault="001912B6" w:rsidP="003B1DDC">
            <w:pPr>
              <w:rPr>
                <w:sz w:val="20"/>
                <w:lang w:bidi="x-none"/>
              </w:rPr>
            </w:pPr>
            <w:r>
              <w:rPr>
                <w:sz w:val="20"/>
                <w:lang w:bidi="x-none"/>
              </w:rPr>
              <w:t>Assignments</w:t>
            </w:r>
          </w:p>
        </w:tc>
      </w:tr>
      <w:tr w:rsidR="001912B6" w:rsidRPr="00AB47A9" w14:paraId="0043FBB5" w14:textId="77777777" w:rsidTr="00DC6CAC">
        <w:tc>
          <w:tcPr>
            <w:tcW w:w="641" w:type="pct"/>
            <w:tcBorders>
              <w:top w:val="single" w:sz="8" w:space="0" w:color="auto"/>
              <w:left w:val="single" w:sz="8" w:space="0" w:color="auto"/>
              <w:bottom w:val="single" w:sz="8" w:space="0" w:color="auto"/>
              <w:right w:val="single" w:sz="8" w:space="0" w:color="auto"/>
            </w:tcBorders>
            <w:shd w:val="clear" w:color="auto" w:fill="D9D9D9"/>
          </w:tcPr>
          <w:p w14:paraId="56872F9D" w14:textId="77777777" w:rsidR="001912B6" w:rsidRDefault="001912B6" w:rsidP="003B1DDC">
            <w:pPr>
              <w:rPr>
                <w:rFonts w:ascii="Times New Roman" w:hAnsi="Times New Roman"/>
                <w:sz w:val="20"/>
                <w:lang w:bidi="x-none"/>
              </w:rPr>
            </w:pPr>
            <w:r>
              <w:rPr>
                <w:rFonts w:ascii="Times New Roman" w:hAnsi="Times New Roman"/>
                <w:sz w:val="20"/>
                <w:lang w:bidi="x-none"/>
              </w:rPr>
              <w:t>Class #6</w:t>
            </w:r>
          </w:p>
          <w:p w14:paraId="1B3A77D9" w14:textId="3B4775D6" w:rsidR="001912B6" w:rsidRPr="00AB47A9" w:rsidRDefault="001912B6" w:rsidP="003B1DDC">
            <w:pPr>
              <w:rPr>
                <w:rFonts w:ascii="Times New Roman" w:hAnsi="Times New Roman"/>
                <w:sz w:val="20"/>
                <w:lang w:bidi="x-none"/>
              </w:rPr>
            </w:pPr>
            <w:r>
              <w:rPr>
                <w:rFonts w:ascii="Times New Roman" w:hAnsi="Times New Roman"/>
                <w:sz w:val="20"/>
                <w:lang w:bidi="x-none"/>
              </w:rPr>
              <w:t>2/</w:t>
            </w:r>
            <w:r w:rsidR="008F087E">
              <w:rPr>
                <w:rFonts w:ascii="Times New Roman" w:hAnsi="Times New Roman"/>
                <w:sz w:val="20"/>
                <w:lang w:bidi="x-none"/>
              </w:rPr>
              <w:t>28/22</w:t>
            </w:r>
          </w:p>
        </w:tc>
        <w:tc>
          <w:tcPr>
            <w:tcW w:w="1467" w:type="pct"/>
            <w:tcBorders>
              <w:top w:val="single" w:sz="8" w:space="0" w:color="auto"/>
              <w:left w:val="single" w:sz="8" w:space="0" w:color="auto"/>
              <w:bottom w:val="single" w:sz="8" w:space="0" w:color="auto"/>
              <w:right w:val="single" w:sz="8" w:space="0" w:color="auto"/>
            </w:tcBorders>
          </w:tcPr>
          <w:p w14:paraId="7A5FC356" w14:textId="519DDAB5" w:rsidR="00C43134" w:rsidRPr="00E84B2F" w:rsidRDefault="00C43134" w:rsidP="00C43134">
            <w:pPr>
              <w:rPr>
                <w:rFonts w:ascii="Times New Roman" w:hAnsi="Times New Roman"/>
                <w:sz w:val="20"/>
                <w:lang w:bidi="x-none"/>
              </w:rPr>
            </w:pPr>
            <w:r w:rsidRPr="00E84B2F">
              <w:rPr>
                <w:rFonts w:ascii="Times New Roman" w:hAnsi="Times New Roman"/>
                <w:sz w:val="20"/>
                <w:lang w:bidi="x-none"/>
              </w:rPr>
              <w:t xml:space="preserve">Counseling Arab Americans, Muslim Americans, Immigrants and Refugees, </w:t>
            </w:r>
          </w:p>
          <w:p w14:paraId="06F9D3F5" w14:textId="77777777" w:rsidR="001912B6" w:rsidRPr="00D81B40" w:rsidRDefault="001912B6" w:rsidP="000A2684">
            <w:pPr>
              <w:rPr>
                <w:rFonts w:ascii="Times New Roman" w:hAnsi="Times New Roman"/>
                <w:sz w:val="20"/>
                <w:lang w:bidi="x-none"/>
              </w:rPr>
            </w:pPr>
          </w:p>
        </w:tc>
        <w:tc>
          <w:tcPr>
            <w:tcW w:w="1268" w:type="pct"/>
            <w:tcBorders>
              <w:top w:val="single" w:sz="8" w:space="0" w:color="auto"/>
              <w:left w:val="single" w:sz="8" w:space="0" w:color="auto"/>
              <w:bottom w:val="single" w:sz="8" w:space="0" w:color="auto"/>
              <w:right w:val="single" w:sz="8" w:space="0" w:color="auto"/>
            </w:tcBorders>
          </w:tcPr>
          <w:p w14:paraId="4EE363E2" w14:textId="15CE2D79" w:rsidR="00860B24" w:rsidRPr="00860B24" w:rsidRDefault="00860B24" w:rsidP="003B1DDC">
            <w:pPr>
              <w:rPr>
                <w:rFonts w:ascii="Times New Roman" w:hAnsi="Times New Roman"/>
                <w:b/>
                <w:bCs/>
                <w:sz w:val="20"/>
              </w:rPr>
            </w:pPr>
            <w:r w:rsidRPr="00860B24">
              <w:rPr>
                <w:rFonts w:ascii="Times New Roman" w:hAnsi="Times New Roman"/>
                <w:b/>
                <w:bCs/>
                <w:sz w:val="20"/>
              </w:rPr>
              <w:t xml:space="preserve">Readings: </w:t>
            </w:r>
          </w:p>
          <w:p w14:paraId="394519B9" w14:textId="770500F6" w:rsidR="001912B6" w:rsidRDefault="001912B6" w:rsidP="003B1DDC">
            <w:pPr>
              <w:rPr>
                <w:rFonts w:ascii="Times New Roman" w:hAnsi="Times New Roman"/>
                <w:sz w:val="20"/>
              </w:rPr>
            </w:pPr>
            <w:r>
              <w:rPr>
                <w:rFonts w:ascii="Times New Roman" w:hAnsi="Times New Roman"/>
                <w:sz w:val="20"/>
              </w:rPr>
              <w:t>Sue &amp; Sue</w:t>
            </w:r>
            <w:r w:rsidR="00591D72">
              <w:rPr>
                <w:rFonts w:ascii="Times New Roman" w:hAnsi="Times New Roman"/>
                <w:sz w:val="20"/>
              </w:rPr>
              <w:t xml:space="preserve">: </w:t>
            </w:r>
            <w:r w:rsidR="00567510">
              <w:rPr>
                <w:rFonts w:ascii="Times New Roman" w:hAnsi="Times New Roman"/>
                <w:sz w:val="20"/>
              </w:rPr>
              <w:t>Ch, 19,20,21</w:t>
            </w:r>
            <w:r w:rsidR="00CC29E3">
              <w:rPr>
                <w:rFonts w:ascii="Times New Roman" w:hAnsi="Times New Roman"/>
                <w:sz w:val="20"/>
              </w:rPr>
              <w:t>,</w:t>
            </w:r>
          </w:p>
          <w:p w14:paraId="1602DCF9" w14:textId="160E730F" w:rsidR="00CC29E3" w:rsidRDefault="00F61F73" w:rsidP="003B1DDC">
            <w:pPr>
              <w:rPr>
                <w:rFonts w:ascii="Times New Roman" w:hAnsi="Times New Roman"/>
                <w:sz w:val="20"/>
              </w:rPr>
            </w:pPr>
            <w:r w:rsidRPr="00F61F73">
              <w:rPr>
                <w:rFonts w:ascii="Times New Roman" w:hAnsi="Times New Roman"/>
                <w:sz w:val="20"/>
              </w:rPr>
              <w:t>Bartholomew</w:t>
            </w:r>
            <w:r>
              <w:rPr>
                <w:rFonts w:ascii="Times New Roman" w:hAnsi="Times New Roman"/>
                <w:sz w:val="20"/>
              </w:rPr>
              <w:t xml:space="preserve"> et al., 2021</w:t>
            </w:r>
            <w:r w:rsidR="008415A5">
              <w:rPr>
                <w:rFonts w:ascii="Times New Roman" w:hAnsi="Times New Roman"/>
                <w:sz w:val="20"/>
              </w:rPr>
              <w:t xml:space="preserve">, </w:t>
            </w:r>
            <w:proofErr w:type="spellStart"/>
            <w:r w:rsidR="008415A5" w:rsidRPr="008415A5">
              <w:rPr>
                <w:rFonts w:ascii="Times New Roman" w:hAnsi="Times New Roman"/>
                <w:sz w:val="20"/>
              </w:rPr>
              <w:t>Al'Uqdah</w:t>
            </w:r>
            <w:proofErr w:type="spellEnd"/>
            <w:r w:rsidR="00D94565">
              <w:rPr>
                <w:rFonts w:ascii="Times New Roman" w:hAnsi="Times New Roman"/>
                <w:sz w:val="20"/>
              </w:rPr>
              <w:t xml:space="preserve"> et al., 2019 </w:t>
            </w:r>
          </w:p>
          <w:p w14:paraId="386CE50E" w14:textId="449C19BC" w:rsidR="0089115B" w:rsidRDefault="0089115B" w:rsidP="003B1DDC">
            <w:pPr>
              <w:rPr>
                <w:rFonts w:ascii="Times New Roman" w:hAnsi="Times New Roman"/>
                <w:sz w:val="20"/>
              </w:rPr>
            </w:pPr>
          </w:p>
          <w:p w14:paraId="2AF89F22" w14:textId="4B5F9D2F" w:rsidR="001912B6" w:rsidRDefault="0089115B" w:rsidP="003B1DDC">
            <w:pPr>
              <w:rPr>
                <w:rFonts w:ascii="Times New Roman" w:hAnsi="Times New Roman"/>
                <w:b/>
                <w:bCs/>
                <w:sz w:val="20"/>
              </w:rPr>
            </w:pPr>
            <w:r w:rsidRPr="0089115B">
              <w:rPr>
                <w:rFonts w:ascii="Times New Roman" w:hAnsi="Times New Roman"/>
                <w:b/>
                <w:bCs/>
                <w:sz w:val="20"/>
              </w:rPr>
              <w:t xml:space="preserve">Assignments: </w:t>
            </w:r>
          </w:p>
          <w:p w14:paraId="2E1DF70E" w14:textId="6C5A73BB" w:rsidR="0089115B" w:rsidRPr="0089115B" w:rsidRDefault="0089115B" w:rsidP="003B1DDC">
            <w:pPr>
              <w:rPr>
                <w:rFonts w:ascii="Times New Roman" w:hAnsi="Times New Roman"/>
                <w:b/>
                <w:bCs/>
                <w:sz w:val="20"/>
              </w:rPr>
            </w:pPr>
            <w:r>
              <w:rPr>
                <w:rFonts w:ascii="Times New Roman" w:hAnsi="Times New Roman"/>
                <w:b/>
                <w:bCs/>
                <w:sz w:val="20"/>
              </w:rPr>
              <w:t>-</w:t>
            </w:r>
            <w:r w:rsidRPr="0089115B">
              <w:rPr>
                <w:rFonts w:ascii="Times New Roman" w:hAnsi="Times New Roman"/>
                <w:sz w:val="20"/>
              </w:rPr>
              <w:t>Attendance and Participation</w:t>
            </w:r>
          </w:p>
          <w:p w14:paraId="1EFD956C" w14:textId="32C35B2E" w:rsidR="001912B6" w:rsidRDefault="0089115B" w:rsidP="003B1DDC">
            <w:pPr>
              <w:rPr>
                <w:rFonts w:ascii="Times New Roman" w:hAnsi="Times New Roman"/>
                <w:iCs/>
                <w:sz w:val="20"/>
              </w:rPr>
            </w:pPr>
            <w:r>
              <w:rPr>
                <w:rFonts w:ascii="Times New Roman" w:hAnsi="Times New Roman"/>
                <w:i/>
                <w:sz w:val="20"/>
              </w:rPr>
              <w:t>-</w:t>
            </w:r>
            <w:r w:rsidR="001912B6" w:rsidRPr="0089115B">
              <w:rPr>
                <w:rFonts w:ascii="Times New Roman" w:hAnsi="Times New Roman"/>
                <w:iCs/>
                <w:sz w:val="20"/>
              </w:rPr>
              <w:t>Reading Insight #5</w:t>
            </w:r>
          </w:p>
          <w:p w14:paraId="0B8DD412" w14:textId="4582E688" w:rsidR="00160DE5" w:rsidRPr="00160DE5" w:rsidRDefault="00160DE5" w:rsidP="003B1DDC">
            <w:pPr>
              <w:rPr>
                <w:rFonts w:ascii="Times New Roman" w:hAnsi="Times New Roman"/>
                <w:iCs/>
                <w:sz w:val="20"/>
                <w:lang w:bidi="x-none"/>
              </w:rPr>
            </w:pPr>
            <w:r>
              <w:rPr>
                <w:rFonts w:ascii="Times New Roman" w:hAnsi="Times New Roman"/>
                <w:i/>
                <w:sz w:val="20"/>
              </w:rPr>
              <w:t>-</w:t>
            </w:r>
            <w:r>
              <w:rPr>
                <w:rFonts w:ascii="Times New Roman" w:hAnsi="Times New Roman"/>
                <w:iCs/>
                <w:sz w:val="20"/>
              </w:rPr>
              <w:t xml:space="preserve"> Video Interview and Reflection Assignment </w:t>
            </w:r>
          </w:p>
          <w:p w14:paraId="015A2150" w14:textId="77777777" w:rsidR="001912B6" w:rsidRPr="00D81B40" w:rsidRDefault="001912B6" w:rsidP="003B1DDC">
            <w:pPr>
              <w:rPr>
                <w:sz w:val="20"/>
                <w:lang w:bidi="x-none"/>
              </w:rPr>
            </w:pPr>
          </w:p>
        </w:tc>
        <w:tc>
          <w:tcPr>
            <w:tcW w:w="878" w:type="pct"/>
            <w:tcBorders>
              <w:top w:val="single" w:sz="8" w:space="0" w:color="auto"/>
              <w:left w:val="single" w:sz="8" w:space="0" w:color="auto"/>
              <w:bottom w:val="single" w:sz="8" w:space="0" w:color="auto"/>
              <w:right w:val="single" w:sz="8" w:space="0" w:color="auto"/>
            </w:tcBorders>
          </w:tcPr>
          <w:p w14:paraId="79BC9BB4" w14:textId="77777777" w:rsidR="001912B6" w:rsidRPr="00E041B4" w:rsidRDefault="001912B6" w:rsidP="003B1DDC">
            <w:pPr>
              <w:rPr>
                <w:sz w:val="20"/>
                <w:highlight w:val="yellow"/>
                <w:lang w:bidi="x-none"/>
              </w:rPr>
            </w:pPr>
            <w:r w:rsidRPr="0089164E">
              <w:rPr>
                <w:sz w:val="20"/>
                <w:lang w:bidi="x-none"/>
              </w:rPr>
              <w:t xml:space="preserve">2a, 2b, </w:t>
            </w:r>
            <w:r>
              <w:rPr>
                <w:sz w:val="20"/>
                <w:lang w:bidi="x-none"/>
              </w:rPr>
              <w:t xml:space="preserve">2c, 2d, </w:t>
            </w:r>
            <w:r w:rsidRPr="0089164E">
              <w:rPr>
                <w:sz w:val="20"/>
                <w:lang w:bidi="x-none"/>
              </w:rPr>
              <w:t xml:space="preserve">2e, </w:t>
            </w:r>
            <w:r>
              <w:rPr>
                <w:sz w:val="20"/>
                <w:lang w:bidi="x-none"/>
              </w:rPr>
              <w:t xml:space="preserve">2f, 2g, 3f, </w:t>
            </w:r>
            <w:r w:rsidRPr="0089164E">
              <w:rPr>
                <w:sz w:val="20"/>
                <w:lang w:bidi="x-none"/>
              </w:rPr>
              <w:t>and 5</w:t>
            </w:r>
            <w:r>
              <w:rPr>
                <w:sz w:val="20"/>
                <w:lang w:bidi="x-none"/>
              </w:rPr>
              <w:t>d</w:t>
            </w:r>
          </w:p>
        </w:tc>
        <w:tc>
          <w:tcPr>
            <w:tcW w:w="746" w:type="pct"/>
            <w:tcBorders>
              <w:top w:val="single" w:sz="8" w:space="0" w:color="auto"/>
              <w:left w:val="single" w:sz="8" w:space="0" w:color="auto"/>
              <w:bottom w:val="single" w:sz="8" w:space="0" w:color="auto"/>
              <w:right w:val="single" w:sz="8" w:space="0" w:color="auto"/>
            </w:tcBorders>
          </w:tcPr>
          <w:p w14:paraId="53AE3796" w14:textId="77777777" w:rsidR="001912B6" w:rsidRDefault="001912B6" w:rsidP="003B1DDC">
            <w:pPr>
              <w:rPr>
                <w:sz w:val="20"/>
                <w:lang w:bidi="x-none"/>
              </w:rPr>
            </w:pPr>
            <w:r>
              <w:rPr>
                <w:sz w:val="20"/>
                <w:lang w:bidi="x-none"/>
              </w:rPr>
              <w:t>Readings</w:t>
            </w:r>
          </w:p>
          <w:p w14:paraId="5D9749C9" w14:textId="77777777" w:rsidR="001912B6" w:rsidRDefault="001912B6" w:rsidP="003B1DDC">
            <w:pPr>
              <w:rPr>
                <w:sz w:val="20"/>
                <w:lang w:bidi="x-none"/>
              </w:rPr>
            </w:pPr>
            <w:r>
              <w:rPr>
                <w:sz w:val="20"/>
                <w:lang w:bidi="x-none"/>
              </w:rPr>
              <w:t>Lectures</w:t>
            </w:r>
          </w:p>
          <w:p w14:paraId="0FF68B20" w14:textId="77777777" w:rsidR="001912B6" w:rsidRPr="00AB47A9" w:rsidRDefault="001912B6" w:rsidP="003B1DDC">
            <w:pPr>
              <w:rPr>
                <w:sz w:val="20"/>
                <w:lang w:bidi="x-none"/>
              </w:rPr>
            </w:pPr>
            <w:r>
              <w:rPr>
                <w:sz w:val="20"/>
                <w:lang w:bidi="x-none"/>
              </w:rPr>
              <w:t>Assignments</w:t>
            </w:r>
          </w:p>
        </w:tc>
      </w:tr>
      <w:tr w:rsidR="001912B6" w:rsidRPr="00AB47A9" w14:paraId="0A2455AB" w14:textId="77777777" w:rsidTr="00DC6CAC">
        <w:tc>
          <w:tcPr>
            <w:tcW w:w="641" w:type="pct"/>
            <w:tcBorders>
              <w:top w:val="single" w:sz="8" w:space="0" w:color="auto"/>
              <w:left w:val="single" w:sz="8" w:space="0" w:color="auto"/>
              <w:bottom w:val="single" w:sz="8" w:space="0" w:color="auto"/>
              <w:right w:val="single" w:sz="8" w:space="0" w:color="auto"/>
            </w:tcBorders>
            <w:shd w:val="clear" w:color="auto" w:fill="D9D9D9"/>
          </w:tcPr>
          <w:p w14:paraId="4B1C0141" w14:textId="77777777" w:rsidR="001912B6" w:rsidRDefault="001912B6" w:rsidP="003B1DDC">
            <w:pPr>
              <w:rPr>
                <w:rFonts w:ascii="Times New Roman" w:hAnsi="Times New Roman"/>
                <w:sz w:val="20"/>
                <w:lang w:bidi="x-none"/>
              </w:rPr>
            </w:pPr>
            <w:r>
              <w:rPr>
                <w:rFonts w:ascii="Times New Roman" w:hAnsi="Times New Roman"/>
                <w:sz w:val="20"/>
                <w:lang w:bidi="x-none"/>
              </w:rPr>
              <w:t>Class #7</w:t>
            </w:r>
          </w:p>
          <w:p w14:paraId="33E98A02" w14:textId="6BB2B323" w:rsidR="001912B6" w:rsidRPr="008F087E" w:rsidRDefault="008F087E" w:rsidP="008F087E">
            <w:pPr>
              <w:rPr>
                <w:rFonts w:ascii="Times New Roman" w:hAnsi="Times New Roman"/>
                <w:sz w:val="20"/>
                <w:lang w:bidi="x-none"/>
              </w:rPr>
            </w:pPr>
            <w:r>
              <w:rPr>
                <w:rFonts w:ascii="Times New Roman" w:hAnsi="Times New Roman"/>
                <w:sz w:val="20"/>
                <w:lang w:bidi="x-none"/>
              </w:rPr>
              <w:t>3/7/22</w:t>
            </w:r>
          </w:p>
        </w:tc>
        <w:tc>
          <w:tcPr>
            <w:tcW w:w="1467" w:type="pct"/>
            <w:tcBorders>
              <w:top w:val="single" w:sz="8" w:space="0" w:color="auto"/>
              <w:left w:val="single" w:sz="8" w:space="0" w:color="auto"/>
              <w:bottom w:val="single" w:sz="8" w:space="0" w:color="auto"/>
              <w:right w:val="single" w:sz="8" w:space="0" w:color="auto"/>
            </w:tcBorders>
          </w:tcPr>
          <w:p w14:paraId="2160334A" w14:textId="3E8C29B5" w:rsidR="001912B6" w:rsidRPr="00E84B2F" w:rsidRDefault="001912B6" w:rsidP="003B1DDC">
            <w:pPr>
              <w:rPr>
                <w:rFonts w:ascii="Times New Roman" w:hAnsi="Times New Roman"/>
                <w:sz w:val="20"/>
                <w:lang w:bidi="x-none"/>
              </w:rPr>
            </w:pPr>
            <w:r w:rsidRPr="00E84B2F">
              <w:rPr>
                <w:rFonts w:ascii="Times New Roman" w:hAnsi="Times New Roman"/>
                <w:sz w:val="20"/>
                <w:lang w:bidi="x-none"/>
              </w:rPr>
              <w:t xml:space="preserve">Counseling </w:t>
            </w:r>
            <w:r w:rsidR="007431AE">
              <w:rPr>
                <w:rFonts w:ascii="Times New Roman" w:hAnsi="Times New Roman"/>
                <w:sz w:val="20"/>
                <w:lang w:bidi="x-none"/>
              </w:rPr>
              <w:t xml:space="preserve">LGBTQQIP2SAA </w:t>
            </w:r>
          </w:p>
          <w:p w14:paraId="029C5915" w14:textId="77777777" w:rsidR="001912B6" w:rsidRDefault="001912B6" w:rsidP="003B1DDC">
            <w:pPr>
              <w:rPr>
                <w:rFonts w:ascii="Times New Roman" w:hAnsi="Times New Roman"/>
                <w:sz w:val="20"/>
                <w:lang w:bidi="x-none"/>
              </w:rPr>
            </w:pPr>
            <w:r w:rsidRPr="00E84B2F">
              <w:rPr>
                <w:rFonts w:ascii="Times New Roman" w:hAnsi="Times New Roman"/>
                <w:sz w:val="20"/>
                <w:lang w:bidi="x-none"/>
              </w:rPr>
              <w:t>Individuals</w:t>
            </w:r>
          </w:p>
          <w:p w14:paraId="43121AC6" w14:textId="445B90A2" w:rsidR="001912B6" w:rsidRDefault="001912B6" w:rsidP="003B1DDC">
            <w:pPr>
              <w:rPr>
                <w:rFonts w:ascii="Times New Roman" w:hAnsi="Times New Roman"/>
                <w:sz w:val="20"/>
                <w:lang w:bidi="x-none"/>
              </w:rPr>
            </w:pPr>
          </w:p>
          <w:p w14:paraId="2899F4DA" w14:textId="31596831" w:rsidR="001912B6" w:rsidRPr="00D81B40" w:rsidRDefault="00591D72" w:rsidP="00B15D14">
            <w:pPr>
              <w:rPr>
                <w:rFonts w:ascii="Times New Roman" w:hAnsi="Times New Roman"/>
                <w:sz w:val="20"/>
                <w:lang w:bidi="x-none"/>
              </w:rPr>
            </w:pPr>
            <w:r>
              <w:rPr>
                <w:rFonts w:ascii="Times New Roman" w:hAnsi="Times New Roman"/>
                <w:sz w:val="20"/>
                <w:lang w:bidi="x-none"/>
              </w:rPr>
              <w:t>Counseling</w:t>
            </w:r>
            <w:r w:rsidR="00E95E17">
              <w:rPr>
                <w:rFonts w:ascii="Times New Roman" w:hAnsi="Times New Roman"/>
                <w:sz w:val="20"/>
                <w:lang w:bidi="x-none"/>
              </w:rPr>
              <w:t xml:space="preserve"> </w:t>
            </w:r>
            <w:r>
              <w:rPr>
                <w:rFonts w:ascii="Times New Roman" w:hAnsi="Times New Roman"/>
                <w:sz w:val="20"/>
                <w:lang w:bidi="x-none"/>
              </w:rPr>
              <w:t>Individuals</w:t>
            </w:r>
            <w:r w:rsidR="00E95E17">
              <w:rPr>
                <w:rFonts w:ascii="Times New Roman" w:hAnsi="Times New Roman"/>
                <w:sz w:val="20"/>
                <w:lang w:bidi="x-none"/>
              </w:rPr>
              <w:t xml:space="preserve"> with </w:t>
            </w:r>
            <w:r>
              <w:rPr>
                <w:rFonts w:ascii="Times New Roman" w:hAnsi="Times New Roman"/>
                <w:sz w:val="20"/>
                <w:lang w:bidi="x-none"/>
              </w:rPr>
              <w:t xml:space="preserve">Disabilities, </w:t>
            </w:r>
            <w:r w:rsidR="001822CE">
              <w:rPr>
                <w:rFonts w:ascii="Times New Roman" w:hAnsi="Times New Roman"/>
                <w:sz w:val="20"/>
                <w:lang w:bidi="x-none"/>
              </w:rPr>
              <w:t xml:space="preserve">and Older Adults </w:t>
            </w:r>
          </w:p>
        </w:tc>
        <w:tc>
          <w:tcPr>
            <w:tcW w:w="1268" w:type="pct"/>
            <w:tcBorders>
              <w:top w:val="single" w:sz="8" w:space="0" w:color="auto"/>
              <w:left w:val="single" w:sz="8" w:space="0" w:color="auto"/>
              <w:bottom w:val="single" w:sz="8" w:space="0" w:color="auto"/>
              <w:right w:val="single" w:sz="8" w:space="0" w:color="auto"/>
            </w:tcBorders>
          </w:tcPr>
          <w:p w14:paraId="35530E49" w14:textId="539E26D1" w:rsidR="001912B6" w:rsidRPr="00E84B2F" w:rsidRDefault="0034672B" w:rsidP="003B1DDC">
            <w:pPr>
              <w:rPr>
                <w:iCs/>
                <w:sz w:val="20"/>
                <w:lang w:bidi="x-none"/>
              </w:rPr>
            </w:pPr>
            <w:r w:rsidRPr="0034672B">
              <w:rPr>
                <w:b/>
                <w:bCs/>
                <w:iCs/>
                <w:sz w:val="20"/>
                <w:lang w:bidi="x-none"/>
              </w:rPr>
              <w:t>Readings:</w:t>
            </w:r>
            <w:r>
              <w:rPr>
                <w:iCs/>
                <w:sz w:val="20"/>
                <w:lang w:bidi="x-none"/>
              </w:rPr>
              <w:t xml:space="preserve"> </w:t>
            </w:r>
            <w:r w:rsidR="001912B6" w:rsidRPr="00E84B2F">
              <w:rPr>
                <w:iCs/>
                <w:sz w:val="20"/>
                <w:lang w:bidi="x-none"/>
              </w:rPr>
              <w:t>Sue &amp; Sue, Ch. 2</w:t>
            </w:r>
            <w:r w:rsidR="004D0619">
              <w:rPr>
                <w:iCs/>
                <w:sz w:val="20"/>
                <w:lang w:bidi="x-none"/>
              </w:rPr>
              <w:t>2, 23</w:t>
            </w:r>
            <w:r w:rsidR="00B15D14">
              <w:rPr>
                <w:iCs/>
                <w:sz w:val="20"/>
                <w:lang w:bidi="x-none"/>
              </w:rPr>
              <w:t>,24</w:t>
            </w:r>
            <w:r w:rsidR="00AC58FC">
              <w:rPr>
                <w:iCs/>
                <w:sz w:val="20"/>
                <w:lang w:bidi="x-none"/>
              </w:rPr>
              <w:t>, Burke et al., 2016</w:t>
            </w:r>
            <w:r w:rsidR="00F12445">
              <w:rPr>
                <w:iCs/>
                <w:sz w:val="20"/>
                <w:lang w:bidi="x-none"/>
              </w:rPr>
              <w:t xml:space="preserve">, </w:t>
            </w:r>
            <w:r w:rsidR="008415A5">
              <w:rPr>
                <w:iCs/>
                <w:sz w:val="20"/>
                <w:lang w:bidi="x-none"/>
              </w:rPr>
              <w:t>Emir et al., 2020</w:t>
            </w:r>
          </w:p>
          <w:p w14:paraId="4E57DE1C" w14:textId="2228E650" w:rsidR="001912B6" w:rsidRDefault="001912B6" w:rsidP="003B1DDC">
            <w:pPr>
              <w:rPr>
                <w:iCs/>
                <w:sz w:val="20"/>
                <w:lang w:bidi="x-none"/>
              </w:rPr>
            </w:pPr>
          </w:p>
          <w:p w14:paraId="16185193" w14:textId="7621C6D9" w:rsidR="00DB5853" w:rsidRPr="00DB5853" w:rsidRDefault="00DB5853" w:rsidP="003B1DDC">
            <w:pPr>
              <w:rPr>
                <w:b/>
                <w:bCs/>
                <w:iCs/>
                <w:sz w:val="20"/>
                <w:lang w:bidi="x-none"/>
              </w:rPr>
            </w:pPr>
            <w:r w:rsidRPr="00DB5853">
              <w:rPr>
                <w:b/>
                <w:bCs/>
                <w:iCs/>
                <w:sz w:val="20"/>
                <w:lang w:bidi="x-none"/>
              </w:rPr>
              <w:t xml:space="preserve">Assignments: </w:t>
            </w:r>
          </w:p>
          <w:p w14:paraId="1BF0BEFA" w14:textId="77777777" w:rsidR="001912B6" w:rsidRPr="00DB5853" w:rsidRDefault="001912B6" w:rsidP="003B1DDC">
            <w:pPr>
              <w:rPr>
                <w:iCs/>
                <w:sz w:val="20"/>
                <w:lang w:bidi="x-none"/>
              </w:rPr>
            </w:pPr>
            <w:r w:rsidRPr="00DB5853">
              <w:rPr>
                <w:iCs/>
                <w:sz w:val="20"/>
                <w:lang w:bidi="x-none"/>
              </w:rPr>
              <w:t>Reading Insight #6</w:t>
            </w:r>
          </w:p>
          <w:p w14:paraId="7DDB3863" w14:textId="77777777" w:rsidR="001912B6" w:rsidRPr="00D81B40" w:rsidRDefault="001912B6" w:rsidP="003B1DDC">
            <w:pPr>
              <w:rPr>
                <w:sz w:val="20"/>
                <w:lang w:bidi="x-none"/>
              </w:rPr>
            </w:pPr>
          </w:p>
        </w:tc>
        <w:tc>
          <w:tcPr>
            <w:tcW w:w="878" w:type="pct"/>
            <w:tcBorders>
              <w:top w:val="single" w:sz="8" w:space="0" w:color="auto"/>
              <w:left w:val="single" w:sz="8" w:space="0" w:color="auto"/>
              <w:bottom w:val="single" w:sz="8" w:space="0" w:color="auto"/>
              <w:right w:val="single" w:sz="8" w:space="0" w:color="auto"/>
            </w:tcBorders>
          </w:tcPr>
          <w:p w14:paraId="5E0F1750" w14:textId="77777777" w:rsidR="001912B6" w:rsidRPr="00D56A7B" w:rsidRDefault="001912B6" w:rsidP="003B1DDC">
            <w:pPr>
              <w:rPr>
                <w:sz w:val="20"/>
                <w:lang w:bidi="x-none"/>
              </w:rPr>
            </w:pPr>
            <w:r w:rsidRPr="00E84B2F">
              <w:rPr>
                <w:sz w:val="20"/>
                <w:lang w:bidi="x-none"/>
              </w:rPr>
              <w:t>2a, 2d, 2e, 2f, 2g, 3f, and 5d</w:t>
            </w:r>
          </w:p>
        </w:tc>
        <w:tc>
          <w:tcPr>
            <w:tcW w:w="746" w:type="pct"/>
            <w:tcBorders>
              <w:top w:val="single" w:sz="8" w:space="0" w:color="auto"/>
              <w:left w:val="single" w:sz="8" w:space="0" w:color="auto"/>
              <w:bottom w:val="single" w:sz="8" w:space="0" w:color="auto"/>
              <w:right w:val="single" w:sz="8" w:space="0" w:color="auto"/>
            </w:tcBorders>
          </w:tcPr>
          <w:p w14:paraId="03FE40E4" w14:textId="77777777" w:rsidR="001912B6" w:rsidRDefault="001912B6" w:rsidP="003B1DDC">
            <w:pPr>
              <w:rPr>
                <w:sz w:val="20"/>
                <w:lang w:bidi="x-none"/>
              </w:rPr>
            </w:pPr>
            <w:r>
              <w:rPr>
                <w:sz w:val="20"/>
                <w:lang w:bidi="x-none"/>
              </w:rPr>
              <w:t>Readings</w:t>
            </w:r>
          </w:p>
          <w:p w14:paraId="4C0C22B9" w14:textId="77777777" w:rsidR="001912B6" w:rsidRDefault="001912B6" w:rsidP="003B1DDC">
            <w:pPr>
              <w:rPr>
                <w:sz w:val="20"/>
                <w:lang w:bidi="x-none"/>
              </w:rPr>
            </w:pPr>
            <w:r>
              <w:rPr>
                <w:sz w:val="20"/>
                <w:lang w:bidi="x-none"/>
              </w:rPr>
              <w:t>Lectures</w:t>
            </w:r>
          </w:p>
          <w:p w14:paraId="089D0062" w14:textId="77777777" w:rsidR="001912B6" w:rsidRPr="00AB47A9" w:rsidRDefault="001912B6" w:rsidP="003B1DDC">
            <w:pPr>
              <w:rPr>
                <w:sz w:val="20"/>
                <w:lang w:bidi="x-none"/>
              </w:rPr>
            </w:pPr>
            <w:r>
              <w:rPr>
                <w:sz w:val="20"/>
                <w:lang w:bidi="x-none"/>
              </w:rPr>
              <w:t>Assignments</w:t>
            </w:r>
          </w:p>
        </w:tc>
      </w:tr>
      <w:tr w:rsidR="001912B6" w:rsidRPr="00AB47A9" w14:paraId="147D3387" w14:textId="77777777" w:rsidTr="00DC6CAC">
        <w:tc>
          <w:tcPr>
            <w:tcW w:w="641" w:type="pct"/>
            <w:tcBorders>
              <w:top w:val="single" w:sz="8" w:space="0" w:color="auto"/>
              <w:left w:val="single" w:sz="8" w:space="0" w:color="auto"/>
              <w:bottom w:val="single" w:sz="8" w:space="0" w:color="auto"/>
              <w:right w:val="single" w:sz="8" w:space="0" w:color="auto"/>
            </w:tcBorders>
            <w:shd w:val="clear" w:color="auto" w:fill="D9D9D9"/>
          </w:tcPr>
          <w:p w14:paraId="2EF73F17" w14:textId="77777777" w:rsidR="001912B6" w:rsidRDefault="001912B6" w:rsidP="003B1DDC">
            <w:pPr>
              <w:rPr>
                <w:rFonts w:ascii="Times New Roman" w:hAnsi="Times New Roman"/>
                <w:sz w:val="20"/>
                <w:lang w:bidi="x-none"/>
              </w:rPr>
            </w:pPr>
            <w:r>
              <w:rPr>
                <w:rFonts w:ascii="Times New Roman" w:hAnsi="Times New Roman"/>
                <w:sz w:val="20"/>
                <w:lang w:bidi="x-none"/>
              </w:rPr>
              <w:t xml:space="preserve">Class #8 </w:t>
            </w:r>
          </w:p>
          <w:p w14:paraId="5E3C1126" w14:textId="0FA54615" w:rsidR="001912B6" w:rsidRDefault="008F087E" w:rsidP="003B1DDC">
            <w:pPr>
              <w:rPr>
                <w:rFonts w:ascii="Times New Roman" w:hAnsi="Times New Roman"/>
                <w:sz w:val="20"/>
                <w:lang w:bidi="x-none"/>
              </w:rPr>
            </w:pPr>
            <w:r>
              <w:rPr>
                <w:rFonts w:ascii="Times New Roman" w:hAnsi="Times New Roman"/>
                <w:sz w:val="20"/>
                <w:lang w:bidi="x-none"/>
              </w:rPr>
              <w:t>3/14/22</w:t>
            </w:r>
          </w:p>
          <w:p w14:paraId="416AB6B2" w14:textId="77777777" w:rsidR="001912B6" w:rsidRDefault="001912B6" w:rsidP="003B1DDC">
            <w:pPr>
              <w:rPr>
                <w:rFonts w:ascii="Times New Roman" w:hAnsi="Times New Roman"/>
                <w:i/>
                <w:sz w:val="20"/>
                <w:lang w:bidi="x-none"/>
              </w:rPr>
            </w:pPr>
          </w:p>
          <w:p w14:paraId="35EFA6FA" w14:textId="77777777" w:rsidR="001912B6" w:rsidRPr="00AB47A9" w:rsidRDefault="001912B6" w:rsidP="003B1DDC">
            <w:pPr>
              <w:rPr>
                <w:rFonts w:ascii="Times New Roman" w:hAnsi="Times New Roman"/>
                <w:sz w:val="20"/>
                <w:lang w:bidi="x-none"/>
              </w:rPr>
            </w:pPr>
            <w:r>
              <w:rPr>
                <w:rFonts w:ascii="Times New Roman" w:hAnsi="Times New Roman"/>
                <w:i/>
                <w:sz w:val="20"/>
                <w:lang w:bidi="x-none"/>
              </w:rPr>
              <w:t>*</w:t>
            </w:r>
            <w:r w:rsidRPr="00ED6022">
              <w:rPr>
                <w:rFonts w:ascii="Times New Roman" w:hAnsi="Times New Roman"/>
                <w:i/>
                <w:sz w:val="20"/>
                <w:lang w:bidi="x-none"/>
              </w:rPr>
              <w:t>Online Class Only</w:t>
            </w:r>
          </w:p>
        </w:tc>
        <w:tc>
          <w:tcPr>
            <w:tcW w:w="1467" w:type="pct"/>
            <w:tcBorders>
              <w:top w:val="single" w:sz="8" w:space="0" w:color="auto"/>
              <w:left w:val="single" w:sz="8" w:space="0" w:color="auto"/>
              <w:bottom w:val="single" w:sz="8" w:space="0" w:color="auto"/>
              <w:right w:val="single" w:sz="8" w:space="0" w:color="auto"/>
            </w:tcBorders>
          </w:tcPr>
          <w:p w14:paraId="13C2998E" w14:textId="3D984670" w:rsidR="001912B6" w:rsidRDefault="00D37B20" w:rsidP="003B1DDC">
            <w:pPr>
              <w:rPr>
                <w:rFonts w:ascii="Times New Roman" w:hAnsi="Times New Roman"/>
                <w:sz w:val="20"/>
                <w:lang w:bidi="x-none"/>
              </w:rPr>
            </w:pPr>
            <w:r>
              <w:rPr>
                <w:rFonts w:ascii="Times New Roman" w:hAnsi="Times New Roman"/>
                <w:sz w:val="20"/>
                <w:lang w:bidi="x-none"/>
              </w:rPr>
              <w:t xml:space="preserve">Poster Presentations </w:t>
            </w:r>
          </w:p>
          <w:p w14:paraId="15D3177F" w14:textId="37B48CC8" w:rsidR="00A338BF" w:rsidRDefault="00A338BF" w:rsidP="003B1DDC">
            <w:pPr>
              <w:rPr>
                <w:rFonts w:ascii="Times New Roman" w:hAnsi="Times New Roman"/>
                <w:sz w:val="20"/>
                <w:lang w:bidi="x-none"/>
              </w:rPr>
            </w:pPr>
            <w:r>
              <w:rPr>
                <w:rFonts w:ascii="Times New Roman" w:hAnsi="Times New Roman"/>
                <w:sz w:val="20"/>
                <w:lang w:bidi="x-none"/>
              </w:rPr>
              <w:t xml:space="preserve">Wrap-Up </w:t>
            </w:r>
          </w:p>
          <w:p w14:paraId="2B8990D0" w14:textId="77777777" w:rsidR="001912B6" w:rsidRPr="00D81B40" w:rsidRDefault="001912B6" w:rsidP="003B1DDC">
            <w:pPr>
              <w:rPr>
                <w:rFonts w:ascii="Times New Roman" w:hAnsi="Times New Roman"/>
                <w:sz w:val="20"/>
                <w:lang w:bidi="x-none"/>
              </w:rPr>
            </w:pPr>
          </w:p>
        </w:tc>
        <w:tc>
          <w:tcPr>
            <w:tcW w:w="1268" w:type="pct"/>
            <w:tcBorders>
              <w:top w:val="single" w:sz="8" w:space="0" w:color="auto"/>
              <w:left w:val="single" w:sz="8" w:space="0" w:color="auto"/>
              <w:bottom w:val="single" w:sz="8" w:space="0" w:color="auto"/>
              <w:right w:val="single" w:sz="8" w:space="0" w:color="auto"/>
            </w:tcBorders>
          </w:tcPr>
          <w:p w14:paraId="224FAEDE" w14:textId="34615B03" w:rsidR="001912B6" w:rsidRDefault="001912B6" w:rsidP="00F84D2D">
            <w:pPr>
              <w:rPr>
                <w:i/>
                <w:sz w:val="20"/>
                <w:lang w:bidi="x-none"/>
              </w:rPr>
            </w:pPr>
          </w:p>
          <w:p w14:paraId="15ED520B" w14:textId="58A92AC2" w:rsidR="00145449" w:rsidRPr="00145449" w:rsidRDefault="00145449" w:rsidP="00F84D2D">
            <w:pPr>
              <w:rPr>
                <w:i/>
                <w:sz w:val="20"/>
                <w:lang w:bidi="x-none"/>
              </w:rPr>
            </w:pPr>
            <w:r w:rsidRPr="00145449">
              <w:rPr>
                <w:b/>
                <w:bCs/>
                <w:iCs/>
                <w:sz w:val="20"/>
                <w:lang w:bidi="x-none"/>
              </w:rPr>
              <w:t>Readings</w:t>
            </w:r>
            <w:r w:rsidRPr="00145449">
              <w:rPr>
                <w:b/>
                <w:bCs/>
                <w:i/>
                <w:sz w:val="20"/>
                <w:lang w:bidi="x-none"/>
              </w:rPr>
              <w:t>:</w:t>
            </w:r>
            <w:r w:rsidRPr="00145449">
              <w:rPr>
                <w:i/>
                <w:sz w:val="20"/>
                <w:lang w:bidi="x-none"/>
              </w:rPr>
              <w:t xml:space="preserve"> No readings due today </w:t>
            </w:r>
          </w:p>
          <w:p w14:paraId="58E2F26E" w14:textId="77777777" w:rsidR="00F84D2D" w:rsidRDefault="00F84D2D" w:rsidP="00F84D2D">
            <w:pPr>
              <w:rPr>
                <w:b/>
                <w:bCs/>
                <w:iCs/>
                <w:sz w:val="20"/>
                <w:lang w:bidi="x-none"/>
              </w:rPr>
            </w:pPr>
            <w:r w:rsidRPr="00F84D2D">
              <w:rPr>
                <w:b/>
                <w:bCs/>
                <w:iCs/>
                <w:sz w:val="20"/>
                <w:lang w:bidi="x-none"/>
              </w:rPr>
              <w:t xml:space="preserve">Assignments: </w:t>
            </w:r>
          </w:p>
          <w:p w14:paraId="0060B0E3" w14:textId="36969983" w:rsidR="00F84D2D" w:rsidRPr="00145449" w:rsidRDefault="0063558F" w:rsidP="00F84D2D">
            <w:pPr>
              <w:rPr>
                <w:iCs/>
                <w:sz w:val="20"/>
                <w:lang w:bidi="x-none"/>
              </w:rPr>
            </w:pPr>
            <w:r w:rsidRPr="00145449">
              <w:rPr>
                <w:iCs/>
                <w:sz w:val="20"/>
                <w:lang w:bidi="x-none"/>
              </w:rPr>
              <w:t xml:space="preserve">Cultural Immersion and Interview: Summative Assignment </w:t>
            </w:r>
          </w:p>
        </w:tc>
        <w:tc>
          <w:tcPr>
            <w:tcW w:w="878" w:type="pct"/>
            <w:tcBorders>
              <w:top w:val="single" w:sz="8" w:space="0" w:color="auto"/>
              <w:left w:val="single" w:sz="8" w:space="0" w:color="auto"/>
              <w:bottom w:val="single" w:sz="8" w:space="0" w:color="auto"/>
              <w:right w:val="single" w:sz="8" w:space="0" w:color="auto"/>
            </w:tcBorders>
          </w:tcPr>
          <w:p w14:paraId="186E9B5B" w14:textId="77777777" w:rsidR="001912B6" w:rsidRDefault="001912B6" w:rsidP="003B1DDC">
            <w:pPr>
              <w:rPr>
                <w:sz w:val="20"/>
                <w:lang w:bidi="x-none"/>
              </w:rPr>
            </w:pPr>
            <w:r w:rsidRPr="00DF4257">
              <w:rPr>
                <w:sz w:val="20"/>
                <w:lang w:bidi="x-none"/>
              </w:rPr>
              <w:t>2a, 2d, 2e, 2f, 3f, and 5d</w:t>
            </w:r>
          </w:p>
          <w:p w14:paraId="664AAFF3" w14:textId="77777777" w:rsidR="001912B6" w:rsidRDefault="001912B6" w:rsidP="003B1DDC">
            <w:pPr>
              <w:rPr>
                <w:sz w:val="20"/>
                <w:lang w:bidi="x-none"/>
              </w:rPr>
            </w:pPr>
          </w:p>
          <w:p w14:paraId="5A4CE6D5" w14:textId="77777777" w:rsidR="001912B6" w:rsidRDefault="001912B6" w:rsidP="003B1DDC">
            <w:pPr>
              <w:rPr>
                <w:sz w:val="20"/>
                <w:lang w:bidi="x-none"/>
              </w:rPr>
            </w:pPr>
          </w:p>
          <w:p w14:paraId="53405876" w14:textId="77777777" w:rsidR="001912B6" w:rsidRDefault="001912B6" w:rsidP="003B1DDC">
            <w:pPr>
              <w:rPr>
                <w:sz w:val="20"/>
                <w:lang w:bidi="x-none"/>
              </w:rPr>
            </w:pPr>
          </w:p>
          <w:p w14:paraId="668E93F6" w14:textId="77777777" w:rsidR="001912B6" w:rsidRDefault="001912B6" w:rsidP="003B1DDC">
            <w:pPr>
              <w:rPr>
                <w:sz w:val="20"/>
                <w:lang w:bidi="x-none"/>
              </w:rPr>
            </w:pPr>
          </w:p>
          <w:p w14:paraId="06CF3031" w14:textId="77777777" w:rsidR="001912B6" w:rsidRPr="00E041B4" w:rsidRDefault="001912B6" w:rsidP="003B1DDC">
            <w:pPr>
              <w:rPr>
                <w:rFonts w:ascii="Times New Roman" w:hAnsi="Times New Roman"/>
                <w:sz w:val="20"/>
                <w:highlight w:val="yellow"/>
              </w:rPr>
            </w:pPr>
          </w:p>
        </w:tc>
        <w:tc>
          <w:tcPr>
            <w:tcW w:w="746" w:type="pct"/>
            <w:tcBorders>
              <w:top w:val="single" w:sz="8" w:space="0" w:color="auto"/>
              <w:left w:val="single" w:sz="8" w:space="0" w:color="auto"/>
              <w:bottom w:val="single" w:sz="8" w:space="0" w:color="auto"/>
              <w:right w:val="single" w:sz="8" w:space="0" w:color="auto"/>
            </w:tcBorders>
          </w:tcPr>
          <w:p w14:paraId="557889E3" w14:textId="77777777" w:rsidR="001912B6" w:rsidRDefault="001912B6" w:rsidP="003B1DDC">
            <w:pPr>
              <w:rPr>
                <w:sz w:val="20"/>
                <w:lang w:bidi="x-none"/>
              </w:rPr>
            </w:pPr>
            <w:r>
              <w:rPr>
                <w:sz w:val="20"/>
                <w:lang w:bidi="x-none"/>
              </w:rPr>
              <w:t>Readings</w:t>
            </w:r>
          </w:p>
          <w:p w14:paraId="0C4EAB40" w14:textId="77777777" w:rsidR="001912B6" w:rsidRDefault="001912B6" w:rsidP="003B1DDC">
            <w:pPr>
              <w:rPr>
                <w:sz w:val="20"/>
                <w:lang w:bidi="x-none"/>
              </w:rPr>
            </w:pPr>
            <w:r>
              <w:rPr>
                <w:sz w:val="20"/>
                <w:lang w:bidi="x-none"/>
              </w:rPr>
              <w:t>Lectures</w:t>
            </w:r>
          </w:p>
          <w:p w14:paraId="410C6B4D" w14:textId="77777777" w:rsidR="001912B6" w:rsidRPr="00AB47A9" w:rsidRDefault="001912B6" w:rsidP="003B1DDC">
            <w:pPr>
              <w:rPr>
                <w:sz w:val="20"/>
                <w:lang w:bidi="x-none"/>
              </w:rPr>
            </w:pPr>
            <w:r>
              <w:rPr>
                <w:sz w:val="20"/>
                <w:lang w:bidi="x-none"/>
              </w:rPr>
              <w:t>Assignments</w:t>
            </w:r>
          </w:p>
        </w:tc>
      </w:tr>
    </w:tbl>
    <w:p w14:paraId="21C22A92" w14:textId="77777777" w:rsidR="001912B6" w:rsidRDefault="001912B6" w:rsidP="001912B6"/>
    <w:p w14:paraId="30E7E7C0" w14:textId="77777777" w:rsidR="001912B6" w:rsidRDefault="001912B6" w:rsidP="001912B6">
      <w:pPr>
        <w:ind w:left="720"/>
        <w:rPr>
          <w:sz w:val="14"/>
        </w:rPr>
      </w:pPr>
    </w:p>
    <w:p w14:paraId="4BB279E1" w14:textId="77777777" w:rsidR="001912B6" w:rsidRDefault="001912B6" w:rsidP="001912B6"/>
    <w:p w14:paraId="50E9E6F6" w14:textId="4DA95862" w:rsidR="00364E3E" w:rsidRPr="001912B6" w:rsidRDefault="00364E3E" w:rsidP="001912B6">
      <w:pPr>
        <w:rPr>
          <w:b/>
        </w:rPr>
      </w:pPr>
    </w:p>
    <w:p w14:paraId="2C5A8418" w14:textId="278A5028" w:rsidR="00364E3E" w:rsidRDefault="00364E3E" w:rsidP="00364E3E">
      <w:pPr>
        <w:jc w:val="center"/>
        <w:rPr>
          <w:rFonts w:ascii="Garamond" w:hAnsi="Garamond"/>
          <w:b/>
          <w:bCs/>
          <w:szCs w:val="24"/>
        </w:rPr>
      </w:pPr>
    </w:p>
    <w:p w14:paraId="0031D44B" w14:textId="77777777" w:rsidR="00364E3E" w:rsidRDefault="00364E3E" w:rsidP="00364E3E">
      <w:pPr>
        <w:jc w:val="center"/>
        <w:rPr>
          <w:rFonts w:ascii="Garamond" w:hAnsi="Garamond"/>
          <w:b/>
          <w:bCs/>
          <w:szCs w:val="24"/>
        </w:rPr>
      </w:pPr>
    </w:p>
    <w:p w14:paraId="082C5916" w14:textId="77777777" w:rsidR="00364E3E" w:rsidRPr="002A37E2" w:rsidRDefault="00364E3E" w:rsidP="00364E3E">
      <w:pPr>
        <w:jc w:val="center"/>
        <w:rPr>
          <w:rFonts w:ascii="Garamond" w:hAnsi="Garamond"/>
          <w:b/>
          <w:bCs/>
          <w:szCs w:val="24"/>
        </w:rPr>
      </w:pPr>
      <w:r w:rsidRPr="002A37E2">
        <w:rPr>
          <w:rFonts w:ascii="Garamond" w:hAnsi="Garamond"/>
          <w:b/>
          <w:bCs/>
          <w:szCs w:val="24"/>
        </w:rPr>
        <w:t xml:space="preserve">SU Policies </w:t>
      </w:r>
    </w:p>
    <w:p w14:paraId="2862621B" w14:textId="77777777" w:rsidR="00364E3E" w:rsidRDefault="00364E3E" w:rsidP="00364E3E">
      <w:pPr>
        <w:rPr>
          <w:rFonts w:ascii="Garamond" w:hAnsi="Garamond"/>
          <w:b/>
          <w:szCs w:val="24"/>
        </w:rPr>
      </w:pPr>
    </w:p>
    <w:p w14:paraId="615A79BA" w14:textId="77777777" w:rsidR="00364E3E" w:rsidRPr="003A4A6A" w:rsidRDefault="00364E3E" w:rsidP="00364E3E">
      <w:pPr>
        <w:rPr>
          <w:rFonts w:ascii="Times New Roman" w:hAnsi="Times New Roman"/>
          <w:b/>
          <w:bCs/>
        </w:rPr>
      </w:pPr>
      <w:bookmarkStart w:id="2" w:name="_Toc364679932"/>
      <w:bookmarkStart w:id="3" w:name="_Toc19280334"/>
      <w:r w:rsidRPr="003A4A6A">
        <w:rPr>
          <w:rFonts w:ascii="Times New Roman" w:hAnsi="Times New Roman"/>
          <w:b/>
          <w:bCs/>
        </w:rPr>
        <w:t>**Academic resources</w:t>
      </w:r>
      <w:bookmarkEnd w:id="2"/>
      <w:bookmarkEnd w:id="3"/>
      <w:r w:rsidRPr="003A4A6A">
        <w:rPr>
          <w:rFonts w:ascii="Times New Roman" w:hAnsi="Times New Roman"/>
          <w:b/>
          <w:bCs/>
        </w:rPr>
        <w:t xml:space="preserve"> to support your learning</w:t>
      </w:r>
    </w:p>
    <w:p w14:paraId="66FCBF31" w14:textId="77777777" w:rsidR="00364E3E" w:rsidRPr="003A4A6A" w:rsidRDefault="00364E3E" w:rsidP="00364E3E">
      <w:pPr>
        <w:rPr>
          <w:rFonts w:ascii="Times New Roman" w:hAnsi="Times New Roman"/>
          <w:b/>
          <w:bCs/>
        </w:rPr>
      </w:pPr>
    </w:p>
    <w:p w14:paraId="093FA6DA" w14:textId="77777777" w:rsidR="00364E3E" w:rsidRPr="003A4A6A" w:rsidRDefault="00364E3E" w:rsidP="00364E3E">
      <w:pPr>
        <w:rPr>
          <w:rFonts w:ascii="Times New Roman" w:hAnsi="Times New Roman"/>
          <w:bCs/>
        </w:rPr>
      </w:pPr>
      <w:r w:rsidRPr="003A4A6A">
        <w:rPr>
          <w:rFonts w:ascii="Times New Roman" w:hAnsi="Times New Roman"/>
          <w:bCs/>
        </w:rPr>
        <w:t xml:space="preserve">My goal is to create a learning environment in which you can be successful and feel supported. I will work hard to create and improve the learning environment throughout the quarter/semester based on my own observations of the course and your feedback on what would help you learn more. In return, I ask and encourage you to make the most of this learning opportunity. </w:t>
      </w:r>
    </w:p>
    <w:p w14:paraId="69F0A9D2" w14:textId="77777777" w:rsidR="00364E3E" w:rsidRPr="003A4A6A" w:rsidRDefault="00364E3E" w:rsidP="00364E3E">
      <w:pPr>
        <w:rPr>
          <w:rFonts w:ascii="Times New Roman" w:hAnsi="Times New Roman"/>
          <w:bCs/>
        </w:rPr>
      </w:pPr>
    </w:p>
    <w:p w14:paraId="50AFD912" w14:textId="77777777" w:rsidR="00364E3E" w:rsidRPr="003A4A6A" w:rsidRDefault="00364E3E" w:rsidP="00364E3E">
      <w:pPr>
        <w:rPr>
          <w:rFonts w:ascii="Times New Roman" w:hAnsi="Times New Roman"/>
          <w:bCs/>
        </w:rPr>
      </w:pPr>
      <w:r w:rsidRPr="003A4A6A">
        <w:rPr>
          <w:rFonts w:ascii="Times New Roman" w:hAnsi="Times New Roman"/>
          <w:bCs/>
        </w:rPr>
        <w:t xml:space="preserve">I encourage you to explore the services below and to work on the assumption that you’ll always be developing some new strategies that will help you become a more flexible learner. I am keen to support you in that growth, and plan to build in opportunities for us all to share new strategies with one another either in scheduled class time or via Canvas. </w:t>
      </w:r>
    </w:p>
    <w:p w14:paraId="05276414" w14:textId="77777777" w:rsidR="00364E3E" w:rsidRPr="003A4A6A" w:rsidRDefault="00364E3E" w:rsidP="00364E3E">
      <w:pPr>
        <w:rPr>
          <w:rFonts w:ascii="Times New Roman" w:hAnsi="Times New Roman"/>
          <w:bCs/>
        </w:rPr>
      </w:pPr>
    </w:p>
    <w:p w14:paraId="53371341" w14:textId="77777777" w:rsidR="00364E3E" w:rsidRPr="003A4A6A" w:rsidRDefault="00364E3E" w:rsidP="00364E3E">
      <w:pPr>
        <w:rPr>
          <w:rFonts w:ascii="Times New Roman" w:hAnsi="Times New Roman"/>
          <w:b/>
          <w:bCs/>
        </w:rPr>
      </w:pPr>
      <w:bookmarkStart w:id="4" w:name="_Toc364679933"/>
      <w:bookmarkStart w:id="5" w:name="_Toc19280335"/>
      <w:r w:rsidRPr="003A4A6A">
        <w:rPr>
          <w:rFonts w:ascii="Times New Roman" w:hAnsi="Times New Roman"/>
          <w:b/>
          <w:bCs/>
        </w:rPr>
        <w:t>**Library and Learning Commons</w:t>
      </w:r>
      <w:bookmarkEnd w:id="4"/>
      <w:bookmarkEnd w:id="5"/>
    </w:p>
    <w:p w14:paraId="02EA831A" w14:textId="77777777" w:rsidR="00364E3E" w:rsidRPr="003A4A6A" w:rsidRDefault="00364E3E" w:rsidP="00364E3E">
      <w:pPr>
        <w:rPr>
          <w:rFonts w:ascii="Times New Roman" w:hAnsi="Times New Roman"/>
          <w:bCs/>
        </w:rPr>
      </w:pPr>
      <w:r w:rsidRPr="003A4A6A">
        <w:rPr>
          <w:rFonts w:ascii="Times New Roman" w:hAnsi="Times New Roman"/>
          <w:bCs/>
        </w:rPr>
        <w:t xml:space="preserve">** </w:t>
      </w:r>
      <w:hyperlink r:id="rId7" w:history="1">
        <w:r>
          <w:rPr>
            <w:rFonts w:ascii="Times New Roman" w:hAnsi="Times New Roman"/>
            <w:bCs/>
            <w:color w:val="0000FF"/>
            <w:u w:val="single"/>
          </w:rPr>
          <w:t>Library &amp; Learning Commons</w:t>
        </w:r>
      </w:hyperlink>
      <w:r w:rsidRPr="003A4A6A">
        <w:rPr>
          <w:rFonts w:ascii="Times New Roman" w:hAnsi="Times New Roman"/>
          <w:bCs/>
        </w:rPr>
        <w:t xml:space="preserve"> </w:t>
      </w:r>
    </w:p>
    <w:p w14:paraId="79B431CB" w14:textId="77777777" w:rsidR="00364E3E" w:rsidRPr="003A4A6A" w:rsidRDefault="00364E3E" w:rsidP="00364E3E">
      <w:pPr>
        <w:rPr>
          <w:rFonts w:ascii="Times New Roman" w:hAnsi="Times New Roman"/>
          <w:bCs/>
        </w:rPr>
      </w:pPr>
    </w:p>
    <w:p w14:paraId="10E71F2E" w14:textId="77777777" w:rsidR="00364E3E" w:rsidRPr="003A4A6A" w:rsidRDefault="00364E3E" w:rsidP="00364E3E">
      <w:pPr>
        <w:rPr>
          <w:rFonts w:ascii="Times New Roman" w:hAnsi="Times New Roman"/>
          <w:b/>
        </w:rPr>
      </w:pPr>
      <w:r w:rsidRPr="003A4A6A">
        <w:rPr>
          <w:rFonts w:ascii="Times New Roman" w:hAnsi="Times New Roman"/>
          <w:b/>
        </w:rPr>
        <w:t>Writing Center</w:t>
      </w:r>
    </w:p>
    <w:p w14:paraId="0DA3D772" w14:textId="77777777" w:rsidR="00364E3E" w:rsidRPr="003A4A6A" w:rsidRDefault="00364E3E" w:rsidP="00364E3E">
      <w:pPr>
        <w:rPr>
          <w:rFonts w:ascii="Times New Roman" w:hAnsi="Times New Roman"/>
          <w:bCs/>
        </w:rPr>
      </w:pPr>
      <w:r w:rsidRPr="003A4A6A">
        <w:rPr>
          <w:rFonts w:ascii="Times New Roman" w:hAnsi="Times New Roman"/>
          <w:bCs/>
        </w:rPr>
        <w:t xml:space="preserve">The Seattle University Writing Center supports SU students from all levels of writing expertise, voices, experiences, and writing practices to achieve their writing goals. We seek to provide an accessible, anti-oppressive, and collaborative space for learning and growth through one-on-one peer consultations. The peer consultants are also students who engage in intensive study and hands-on practice to provide thoughtful feedback and to share writing strategies. Consultations are available at any stage of the writing process, from brainstorming, organizing, and developing rough draft to revising and editing in later drafts. The Writing Center offers appointments in various modalities: in-person and online, synchronous, and asynchronous. Please visit </w:t>
      </w:r>
      <w:hyperlink r:id="rId8" w:history="1">
        <w:r>
          <w:rPr>
            <w:rFonts w:ascii="Times New Roman" w:hAnsi="Times New Roman"/>
            <w:bCs/>
            <w:color w:val="0000FF"/>
            <w:u w:val="single"/>
          </w:rPr>
          <w:t>Writing Center</w:t>
        </w:r>
      </w:hyperlink>
      <w:r w:rsidRPr="003A4A6A">
        <w:rPr>
          <w:rFonts w:ascii="Times New Roman" w:hAnsi="Times New Roman"/>
          <w:bCs/>
        </w:rPr>
        <w:t xml:space="preserve"> to learn more about the Writing Center. You can schedule an appointment and select an available modality through </w:t>
      </w:r>
      <w:hyperlink r:id="rId9" w:history="1">
        <w:r>
          <w:rPr>
            <w:rFonts w:ascii="Times New Roman" w:hAnsi="Times New Roman"/>
            <w:bCs/>
            <w:color w:val="0000FF"/>
            <w:u w:val="single"/>
          </w:rPr>
          <w:t>Appointment Scheduler</w:t>
        </w:r>
      </w:hyperlink>
    </w:p>
    <w:p w14:paraId="618CD893" w14:textId="77777777" w:rsidR="00364E3E" w:rsidRPr="003A4A6A" w:rsidRDefault="00364E3E" w:rsidP="00364E3E">
      <w:pPr>
        <w:rPr>
          <w:rFonts w:ascii="Times New Roman" w:hAnsi="Times New Roman"/>
          <w:b/>
        </w:rPr>
      </w:pPr>
    </w:p>
    <w:p w14:paraId="735D6706" w14:textId="77777777" w:rsidR="00364E3E" w:rsidRPr="003A4A6A" w:rsidRDefault="00364E3E" w:rsidP="00364E3E">
      <w:pPr>
        <w:rPr>
          <w:rFonts w:ascii="Times New Roman" w:hAnsi="Times New Roman"/>
          <w:b/>
        </w:rPr>
      </w:pPr>
      <w:r w:rsidRPr="003A4A6A">
        <w:rPr>
          <w:rFonts w:ascii="Times New Roman" w:hAnsi="Times New Roman"/>
          <w:b/>
        </w:rPr>
        <w:t>Learning Assistance Programs</w:t>
      </w:r>
    </w:p>
    <w:p w14:paraId="61465966" w14:textId="77777777" w:rsidR="00364E3E" w:rsidRPr="003A4A6A" w:rsidRDefault="00364E3E" w:rsidP="00364E3E">
      <w:pPr>
        <w:rPr>
          <w:rFonts w:ascii="Times New Roman" w:hAnsi="Times New Roman"/>
          <w:bCs/>
        </w:rPr>
      </w:pPr>
      <w:r w:rsidRPr="003A4A6A">
        <w:rPr>
          <w:rFonts w:ascii="Times New Roman" w:hAnsi="Times New Roman"/>
          <w:bCs/>
        </w:rPr>
        <w:t xml:space="preserve">Learning Assistance Programs (LAP) provides peer tutoring, facilitated study groups, and learning strategy development through scheduled workshops and individual consultation sessions with a learning specialist. We offer these in various modalities (in-person, synchronous, and asynchronous), depending on university policy and LAP staff availability. Please visit our website </w:t>
      </w:r>
      <w:hyperlink r:id="rId10" w:history="1">
        <w:r>
          <w:rPr>
            <w:rFonts w:ascii="Times New Roman" w:hAnsi="Times New Roman"/>
            <w:bCs/>
            <w:color w:val="0000FF"/>
            <w:u w:val="single"/>
          </w:rPr>
          <w:t>Learning Assistance Programs</w:t>
        </w:r>
      </w:hyperlink>
      <w:r w:rsidRPr="003A4A6A">
        <w:rPr>
          <w:rFonts w:ascii="Times New Roman" w:hAnsi="Times New Roman"/>
          <w:bCs/>
        </w:rPr>
        <w:t xml:space="preserve"> or e-mail us at </w:t>
      </w:r>
      <w:hyperlink r:id="rId11" w:history="1">
        <w:r w:rsidRPr="003A4A6A">
          <w:rPr>
            <w:rFonts w:ascii="Times New Roman" w:hAnsi="Times New Roman"/>
            <w:bCs/>
            <w:color w:val="0000FF"/>
            <w:u w:val="single"/>
          </w:rPr>
          <w:t>learningassistance@seattleu.edu</w:t>
        </w:r>
      </w:hyperlink>
      <w:r w:rsidRPr="003A4A6A">
        <w:rPr>
          <w:rFonts w:ascii="Times New Roman" w:hAnsi="Times New Roman"/>
          <w:bCs/>
        </w:rPr>
        <w:t xml:space="preserve"> for the most updated information about accessing services.</w:t>
      </w:r>
    </w:p>
    <w:p w14:paraId="62E08095" w14:textId="77777777" w:rsidR="00364E3E" w:rsidRPr="003A4A6A" w:rsidRDefault="00364E3E" w:rsidP="00364E3E">
      <w:pPr>
        <w:rPr>
          <w:rFonts w:ascii="Times New Roman" w:hAnsi="Times New Roman"/>
          <w:bCs/>
        </w:rPr>
      </w:pPr>
    </w:p>
    <w:p w14:paraId="59B1CEDC" w14:textId="77777777" w:rsidR="00364E3E" w:rsidRPr="003A4A6A" w:rsidRDefault="00364E3E" w:rsidP="00364E3E">
      <w:pPr>
        <w:rPr>
          <w:rFonts w:ascii="Times New Roman" w:hAnsi="Times New Roman"/>
          <w:b/>
        </w:rPr>
      </w:pPr>
      <w:r w:rsidRPr="003A4A6A">
        <w:rPr>
          <w:rFonts w:ascii="Times New Roman" w:hAnsi="Times New Roman"/>
          <w:b/>
        </w:rPr>
        <w:t>Research Services</w:t>
      </w:r>
    </w:p>
    <w:p w14:paraId="1559BBFF" w14:textId="77777777" w:rsidR="00364E3E" w:rsidRPr="003A4A6A" w:rsidRDefault="00364E3E" w:rsidP="00364E3E">
      <w:pPr>
        <w:rPr>
          <w:rFonts w:ascii="Times New Roman" w:hAnsi="Times New Roman"/>
          <w:bCs/>
        </w:rPr>
      </w:pPr>
      <w:r w:rsidRPr="003A4A6A">
        <w:rPr>
          <w:rFonts w:ascii="Times New Roman" w:hAnsi="Times New Roman"/>
          <w:bCs/>
        </w:rPr>
        <w:t>Research help is available to students at any stage in the research process. Students can schedule a virtual consultation with our team of Research Services Librarians and Student Peer Research Consultants (SPRCs) to get help finding and assessing sources, learn database search skills, and develop research topics.</w:t>
      </w:r>
    </w:p>
    <w:p w14:paraId="2E8DD298" w14:textId="77777777" w:rsidR="00364E3E" w:rsidRPr="003A4A6A" w:rsidRDefault="00364E3E" w:rsidP="00364E3E">
      <w:pPr>
        <w:rPr>
          <w:rFonts w:ascii="Times New Roman" w:hAnsi="Times New Roman"/>
          <w:bCs/>
        </w:rPr>
      </w:pPr>
    </w:p>
    <w:p w14:paraId="11D4EA76" w14:textId="77777777" w:rsidR="00364E3E" w:rsidRPr="006B7504" w:rsidRDefault="00364E3E" w:rsidP="00364E3E">
      <w:pPr>
        <w:rPr>
          <w:color w:val="000000"/>
          <w:sz w:val="27"/>
          <w:szCs w:val="27"/>
        </w:rPr>
      </w:pPr>
      <w:r w:rsidRPr="003A4A6A">
        <w:rPr>
          <w:rFonts w:ascii="Times New Roman" w:hAnsi="Times New Roman"/>
          <w:bCs/>
        </w:rPr>
        <w:t xml:space="preserve">To learn more, or for assistance via chat/phone/email, check out our Get Research Help page </w:t>
      </w:r>
      <w:r>
        <w:rPr>
          <w:color w:val="000000"/>
          <w:sz w:val="27"/>
          <w:szCs w:val="27"/>
        </w:rPr>
        <w:t>(</w:t>
      </w:r>
      <w:hyperlink r:id="rId12" w:history="1">
        <w:r>
          <w:rPr>
            <w:rStyle w:val="Hyperlink"/>
            <w:sz w:val="27"/>
            <w:szCs w:val="27"/>
          </w:rPr>
          <w:t>Research Help</w:t>
        </w:r>
      </w:hyperlink>
      <w:r>
        <w:rPr>
          <w:color w:val="000000"/>
          <w:sz w:val="27"/>
          <w:szCs w:val="27"/>
        </w:rPr>
        <w:t xml:space="preserve">) </w:t>
      </w:r>
      <w:r w:rsidRPr="003A4A6A">
        <w:rPr>
          <w:rFonts w:ascii="Times New Roman" w:hAnsi="Times New Roman"/>
          <w:bCs/>
        </w:rPr>
        <w:t>or book a Virtual Consultation online (</w:t>
      </w:r>
      <w:hyperlink r:id="rId13" w:history="1">
        <w:r>
          <w:rPr>
            <w:rFonts w:ascii="Times New Roman" w:hAnsi="Times New Roman"/>
            <w:bCs/>
            <w:color w:val="0000FF"/>
            <w:u w:val="single"/>
          </w:rPr>
          <w:t xml:space="preserve">Library Consultation </w:t>
        </w:r>
      </w:hyperlink>
      <w:r w:rsidRPr="003A4A6A">
        <w:rPr>
          <w:rFonts w:ascii="Times New Roman" w:hAnsi="Times New Roman"/>
          <w:bCs/>
        </w:rPr>
        <w:t>).</w:t>
      </w:r>
    </w:p>
    <w:p w14:paraId="30337128" w14:textId="77777777" w:rsidR="00364E3E" w:rsidRPr="003A4A6A" w:rsidRDefault="00364E3E" w:rsidP="00364E3E">
      <w:pPr>
        <w:rPr>
          <w:rFonts w:ascii="Times New Roman" w:hAnsi="Times New Roman"/>
          <w:bCs/>
        </w:rPr>
      </w:pPr>
    </w:p>
    <w:p w14:paraId="4088DF87" w14:textId="77777777" w:rsidR="00364E3E" w:rsidRPr="003A4A6A" w:rsidRDefault="00364E3E" w:rsidP="00364E3E">
      <w:pPr>
        <w:rPr>
          <w:rFonts w:ascii="Times New Roman" w:hAnsi="Times New Roman"/>
          <w:b/>
        </w:rPr>
      </w:pPr>
      <w:r w:rsidRPr="003A4A6A">
        <w:rPr>
          <w:rFonts w:ascii="Times New Roman" w:hAnsi="Times New Roman"/>
          <w:b/>
        </w:rPr>
        <w:t>Math Lab</w:t>
      </w:r>
    </w:p>
    <w:p w14:paraId="5DF40945" w14:textId="77777777" w:rsidR="00364E3E" w:rsidRPr="003A4A6A" w:rsidRDefault="00364E3E" w:rsidP="00364E3E">
      <w:pPr>
        <w:rPr>
          <w:rFonts w:ascii="Times New Roman" w:hAnsi="Times New Roman"/>
          <w:bCs/>
        </w:rPr>
      </w:pPr>
      <w:r w:rsidRPr="003A4A6A">
        <w:rPr>
          <w:rFonts w:ascii="Times New Roman" w:hAnsi="Times New Roman"/>
          <w:bCs/>
        </w:rPr>
        <w:t xml:space="preserve">The Math Lab offers one-on-one tutoring to students enrolled in lower division mathematics courses. Please visit our website at </w:t>
      </w:r>
      <w:hyperlink r:id="rId14" w:history="1">
        <w:r>
          <w:rPr>
            <w:rFonts w:ascii="Times New Roman" w:hAnsi="Times New Roman"/>
            <w:bCs/>
            <w:color w:val="0000FF"/>
            <w:u w:val="single"/>
          </w:rPr>
          <w:t>Math Resources</w:t>
        </w:r>
      </w:hyperlink>
      <w:r w:rsidRPr="003A4A6A">
        <w:rPr>
          <w:rFonts w:ascii="Times New Roman" w:hAnsi="Times New Roman"/>
          <w:bCs/>
        </w:rPr>
        <w:t xml:space="preserve"> for more information.</w:t>
      </w:r>
    </w:p>
    <w:p w14:paraId="761483FD" w14:textId="77777777" w:rsidR="00364E3E" w:rsidRDefault="00364E3E" w:rsidP="00364E3E">
      <w:pPr>
        <w:rPr>
          <w:rFonts w:ascii="Times New Roman" w:hAnsi="Times New Roman"/>
          <w:bCs/>
        </w:rPr>
      </w:pPr>
    </w:p>
    <w:p w14:paraId="0C187EA5" w14:textId="77777777" w:rsidR="00364E3E" w:rsidRDefault="00364E3E" w:rsidP="00364E3E">
      <w:pPr>
        <w:rPr>
          <w:rFonts w:ascii="Times New Roman" w:hAnsi="Times New Roman"/>
          <w:bCs/>
        </w:rPr>
      </w:pPr>
    </w:p>
    <w:p w14:paraId="22BF2BA0" w14:textId="26799B63" w:rsidR="00364E3E" w:rsidRDefault="00364E3E" w:rsidP="00364E3E">
      <w:pPr>
        <w:rPr>
          <w:rFonts w:ascii="Times New Roman" w:hAnsi="Times New Roman"/>
          <w:bCs/>
        </w:rPr>
      </w:pPr>
    </w:p>
    <w:p w14:paraId="224AE781" w14:textId="2E9FFEBB" w:rsidR="005D404D" w:rsidRDefault="005D404D" w:rsidP="00364E3E">
      <w:pPr>
        <w:rPr>
          <w:rFonts w:ascii="Times New Roman" w:hAnsi="Times New Roman"/>
          <w:bCs/>
        </w:rPr>
      </w:pPr>
    </w:p>
    <w:p w14:paraId="4AFC0E9F" w14:textId="77777777" w:rsidR="005D404D" w:rsidRDefault="005D404D" w:rsidP="00364E3E">
      <w:pPr>
        <w:rPr>
          <w:rFonts w:ascii="Times New Roman" w:hAnsi="Times New Roman"/>
          <w:bCs/>
        </w:rPr>
      </w:pPr>
    </w:p>
    <w:p w14:paraId="1AF96EFF" w14:textId="77777777" w:rsidR="00364E3E" w:rsidRPr="003A4A6A" w:rsidRDefault="00364E3E" w:rsidP="00364E3E">
      <w:pPr>
        <w:rPr>
          <w:rFonts w:ascii="Times New Roman" w:hAnsi="Times New Roman"/>
          <w:bCs/>
        </w:rPr>
      </w:pPr>
    </w:p>
    <w:p w14:paraId="6E23E641" w14:textId="77777777" w:rsidR="00364E3E" w:rsidRPr="003A4A6A" w:rsidRDefault="00364E3E" w:rsidP="00364E3E">
      <w:pPr>
        <w:rPr>
          <w:rFonts w:ascii="Times New Roman" w:hAnsi="Times New Roman"/>
          <w:b/>
          <w:bCs/>
        </w:rPr>
      </w:pPr>
      <w:r w:rsidRPr="003A4A6A">
        <w:rPr>
          <w:rFonts w:ascii="Times New Roman" w:hAnsi="Times New Roman"/>
          <w:b/>
          <w:bCs/>
        </w:rPr>
        <w:t>English-language learning center (ELLC)</w:t>
      </w:r>
    </w:p>
    <w:p w14:paraId="72453F99" w14:textId="77777777" w:rsidR="00364E3E" w:rsidRPr="003A4A6A" w:rsidRDefault="00364E3E" w:rsidP="00364E3E">
      <w:pPr>
        <w:rPr>
          <w:rFonts w:ascii="Times New Roman" w:hAnsi="Times New Roman"/>
          <w:bCs/>
        </w:rPr>
      </w:pPr>
      <w:r w:rsidRPr="003A4A6A">
        <w:rPr>
          <w:rFonts w:ascii="Times New Roman" w:hAnsi="Times New Roman"/>
          <w:bCs/>
        </w:rPr>
        <w:t xml:space="preserve">The English Language Learning Center (ELLC) offers free tutoring for all SU students who are non-native speakers of English. Experienced ELLC tutors can help you improve your English language skills and better understand American culture. We can help with any type of </w:t>
      </w:r>
      <w:r w:rsidRPr="003A4A6A">
        <w:rPr>
          <w:rFonts w:ascii="Times New Roman" w:hAnsi="Times New Roman"/>
          <w:bCs/>
        </w:rPr>
        <w:lastRenderedPageBreak/>
        <w:t xml:space="preserve">assignment: written essays, online discussions, oral presentations, interview practice, etc. For the schedule or to book a session please visit </w:t>
      </w:r>
      <w:hyperlink r:id="rId15">
        <w:r>
          <w:rPr>
            <w:rFonts w:ascii="Times New Roman" w:hAnsi="Times New Roman"/>
            <w:bCs/>
            <w:color w:val="0000FF"/>
            <w:u w:val="single"/>
          </w:rPr>
          <w:t>ELLC</w:t>
        </w:r>
      </w:hyperlink>
      <w:r w:rsidRPr="003A4A6A">
        <w:rPr>
          <w:rFonts w:ascii="Times New Roman" w:hAnsi="Times New Roman"/>
          <w:bCs/>
        </w:rPr>
        <w:t xml:space="preserve"> </w:t>
      </w:r>
    </w:p>
    <w:p w14:paraId="65A5D7AD" w14:textId="77777777" w:rsidR="00364E3E" w:rsidRPr="003A4A6A" w:rsidRDefault="00364E3E" w:rsidP="00364E3E">
      <w:pPr>
        <w:rPr>
          <w:rFonts w:ascii="Times New Roman" w:hAnsi="Times New Roman"/>
          <w:bCs/>
        </w:rPr>
      </w:pPr>
    </w:p>
    <w:p w14:paraId="264FF4DF" w14:textId="77777777" w:rsidR="00364E3E" w:rsidRPr="003A4A6A" w:rsidRDefault="00364E3E" w:rsidP="00364E3E">
      <w:pPr>
        <w:rPr>
          <w:rFonts w:ascii="Times New Roman" w:hAnsi="Times New Roman"/>
          <w:b/>
          <w:bCs/>
        </w:rPr>
      </w:pPr>
      <w:r w:rsidRPr="003A4A6A">
        <w:rPr>
          <w:rFonts w:ascii="Times New Roman" w:hAnsi="Times New Roman"/>
          <w:b/>
          <w:bCs/>
        </w:rPr>
        <w:t>Support for remote learning</w:t>
      </w:r>
    </w:p>
    <w:p w14:paraId="6471CD80" w14:textId="77777777" w:rsidR="00364E3E" w:rsidRPr="003A4A6A" w:rsidRDefault="00364E3E" w:rsidP="00364E3E">
      <w:pPr>
        <w:rPr>
          <w:rFonts w:ascii="Times New Roman" w:hAnsi="Times New Roman"/>
          <w:bCs/>
        </w:rPr>
      </w:pPr>
      <w:r w:rsidRPr="003A4A6A">
        <w:rPr>
          <w:rFonts w:ascii="Times New Roman" w:hAnsi="Times New Roman"/>
          <w:bCs/>
        </w:rPr>
        <w:t xml:space="preserve">Remember to review the online tutorial that our Center for Digital Learning and Innovation has created to support your remote learning experience: </w:t>
      </w:r>
      <w:hyperlink r:id="rId16" w:history="1">
        <w:r>
          <w:rPr>
            <w:rFonts w:ascii="Times New Roman" w:hAnsi="Times New Roman"/>
            <w:bCs/>
            <w:color w:val="0000FF"/>
            <w:u w:val="single"/>
          </w:rPr>
          <w:t xml:space="preserve">Remote Learning </w:t>
        </w:r>
      </w:hyperlink>
      <w:r w:rsidRPr="003A4A6A">
        <w:rPr>
          <w:rFonts w:ascii="Times New Roman" w:hAnsi="Times New Roman"/>
          <w:bCs/>
        </w:rPr>
        <w:t xml:space="preserve"> </w:t>
      </w:r>
    </w:p>
    <w:p w14:paraId="7CE59411" w14:textId="77777777" w:rsidR="00364E3E" w:rsidRPr="003A4A6A" w:rsidRDefault="00364E3E" w:rsidP="00364E3E">
      <w:pPr>
        <w:rPr>
          <w:rFonts w:ascii="Times New Roman" w:hAnsi="Times New Roman"/>
          <w:bCs/>
        </w:rPr>
      </w:pPr>
    </w:p>
    <w:p w14:paraId="0E6E57F3" w14:textId="77777777" w:rsidR="00364E3E" w:rsidRPr="003A4A6A" w:rsidRDefault="00364E3E" w:rsidP="00364E3E">
      <w:pPr>
        <w:rPr>
          <w:rFonts w:ascii="Times New Roman" w:hAnsi="Times New Roman"/>
          <w:bCs/>
        </w:rPr>
      </w:pPr>
      <w:r w:rsidRPr="003A4A6A">
        <w:rPr>
          <w:rFonts w:ascii="Times New Roman" w:hAnsi="Times New Roman"/>
          <w:bCs/>
        </w:rPr>
        <w:t xml:space="preserve">Students and faculty have reported a more engaging class experience when using video on Zoom. We know not everyone </w:t>
      </w:r>
      <w:proofErr w:type="gramStart"/>
      <w:r w:rsidRPr="003A4A6A">
        <w:rPr>
          <w:rFonts w:ascii="Times New Roman" w:hAnsi="Times New Roman"/>
          <w:bCs/>
        </w:rPr>
        <w:t>has the ability to</w:t>
      </w:r>
      <w:proofErr w:type="gramEnd"/>
      <w:r w:rsidRPr="003A4A6A">
        <w:rPr>
          <w:rFonts w:ascii="Times New Roman" w:hAnsi="Times New Roman"/>
          <w:bCs/>
        </w:rPr>
        <w:t xml:space="preserve"> have their camera on all the time, for a variety of reasons. If you </w:t>
      </w:r>
      <w:proofErr w:type="gramStart"/>
      <w:r w:rsidRPr="003A4A6A">
        <w:rPr>
          <w:rFonts w:ascii="Times New Roman" w:hAnsi="Times New Roman"/>
          <w:bCs/>
        </w:rPr>
        <w:t>aren’t able to</w:t>
      </w:r>
      <w:proofErr w:type="gramEnd"/>
      <w:r w:rsidRPr="003A4A6A">
        <w:rPr>
          <w:rFonts w:ascii="Times New Roman" w:hAnsi="Times New Roman"/>
          <w:bCs/>
        </w:rPr>
        <w:t xml:space="preserve"> do so, be sure to stay connected in other ways (in chat or vocally).</w:t>
      </w:r>
    </w:p>
    <w:p w14:paraId="3A30BDD9" w14:textId="77777777" w:rsidR="00364E3E" w:rsidRPr="003A4A6A" w:rsidRDefault="00364E3E" w:rsidP="00364E3E">
      <w:pPr>
        <w:rPr>
          <w:rFonts w:ascii="Times New Roman" w:hAnsi="Times New Roman"/>
          <w:bCs/>
        </w:rPr>
      </w:pPr>
    </w:p>
    <w:p w14:paraId="7AF00CFD" w14:textId="77777777" w:rsidR="00364E3E" w:rsidRPr="003A4A6A" w:rsidRDefault="00364E3E" w:rsidP="00364E3E">
      <w:pPr>
        <w:rPr>
          <w:rFonts w:ascii="Times New Roman" w:hAnsi="Times New Roman"/>
          <w:b/>
          <w:bCs/>
        </w:rPr>
      </w:pPr>
      <w:r w:rsidRPr="003A4A6A">
        <w:rPr>
          <w:rFonts w:ascii="Times New Roman" w:hAnsi="Times New Roman"/>
          <w:b/>
          <w:bCs/>
        </w:rPr>
        <w:t>Borrow a Chromebook or an internet hotspot from the library</w:t>
      </w:r>
    </w:p>
    <w:p w14:paraId="662F39F9" w14:textId="77777777" w:rsidR="00364E3E" w:rsidRPr="003A4A6A" w:rsidRDefault="00364E3E" w:rsidP="00364E3E">
      <w:pPr>
        <w:rPr>
          <w:rFonts w:ascii="Times New Roman" w:hAnsi="Times New Roman"/>
          <w:bCs/>
        </w:rPr>
      </w:pPr>
      <w:r w:rsidRPr="003A4A6A">
        <w:rPr>
          <w:rFonts w:ascii="Times New Roman" w:hAnsi="Times New Roman"/>
          <w:bCs/>
        </w:rPr>
        <w:t xml:space="preserve">If you are having difficulty with remote learning because your laptop is older or your internet access is patchy, the library is currently loaning out Chromebooks and internet hotspots. You can submit a request by emailing the library; follow the link under “Technology Lending” at: </w:t>
      </w:r>
      <w:hyperlink r:id="rId17" w:anchor="s-lg-box-23259286" w:history="1">
        <w:r>
          <w:rPr>
            <w:rFonts w:ascii="Times New Roman" w:hAnsi="Times New Roman"/>
            <w:bCs/>
            <w:color w:val="0000FF"/>
            <w:u w:val="single"/>
          </w:rPr>
          <w:t>Library Guides</w:t>
        </w:r>
      </w:hyperlink>
      <w:r w:rsidRPr="003A4A6A">
        <w:rPr>
          <w:rFonts w:ascii="Times New Roman" w:hAnsi="Times New Roman"/>
          <w:bCs/>
        </w:rPr>
        <w:t xml:space="preserve">  </w:t>
      </w:r>
    </w:p>
    <w:p w14:paraId="3CCFED3C" w14:textId="77777777" w:rsidR="00364E3E" w:rsidRPr="003A4A6A" w:rsidRDefault="00364E3E" w:rsidP="00364E3E">
      <w:pPr>
        <w:rPr>
          <w:rFonts w:ascii="Times New Roman" w:hAnsi="Times New Roman"/>
          <w:bCs/>
        </w:rPr>
      </w:pPr>
    </w:p>
    <w:p w14:paraId="0FCCE03B" w14:textId="77777777" w:rsidR="00364E3E" w:rsidRPr="003A4A6A" w:rsidRDefault="00364E3E" w:rsidP="00364E3E">
      <w:pPr>
        <w:rPr>
          <w:rFonts w:ascii="Times New Roman" w:hAnsi="Times New Roman"/>
          <w:bCs/>
        </w:rPr>
      </w:pPr>
    </w:p>
    <w:p w14:paraId="41C2EB36" w14:textId="77777777" w:rsidR="00364E3E" w:rsidRPr="003A4A6A" w:rsidRDefault="00364E3E" w:rsidP="00364E3E">
      <w:pPr>
        <w:rPr>
          <w:rFonts w:ascii="Times New Roman" w:hAnsi="Times New Roman"/>
          <w:b/>
          <w:bCs/>
        </w:rPr>
      </w:pPr>
      <w:bookmarkStart w:id="6" w:name="_Toc364679935"/>
      <w:bookmarkStart w:id="7" w:name="_Toc19280337"/>
      <w:r w:rsidRPr="003A4A6A">
        <w:rPr>
          <w:rFonts w:ascii="Times New Roman" w:hAnsi="Times New Roman"/>
          <w:b/>
          <w:bCs/>
        </w:rPr>
        <w:t>University policies</w:t>
      </w:r>
      <w:bookmarkEnd w:id="6"/>
      <w:bookmarkEnd w:id="7"/>
    </w:p>
    <w:p w14:paraId="6DC63DCC" w14:textId="77777777" w:rsidR="00364E3E" w:rsidRPr="003A4A6A" w:rsidRDefault="00364E3E" w:rsidP="00364E3E">
      <w:pPr>
        <w:rPr>
          <w:rFonts w:ascii="Times New Roman" w:hAnsi="Times New Roman"/>
          <w:b/>
          <w:bCs/>
        </w:rPr>
      </w:pPr>
      <w:bookmarkStart w:id="8" w:name="_Toc364679936"/>
      <w:bookmarkStart w:id="9" w:name="_Toc19280338"/>
      <w:r w:rsidRPr="003A4A6A">
        <w:rPr>
          <w:rFonts w:ascii="Times New Roman" w:hAnsi="Times New Roman"/>
          <w:b/>
          <w:bCs/>
        </w:rPr>
        <w:t>**Support for students with disabilities</w:t>
      </w:r>
      <w:bookmarkEnd w:id="8"/>
      <w:bookmarkEnd w:id="9"/>
    </w:p>
    <w:p w14:paraId="693DAA60" w14:textId="77777777" w:rsidR="00364E3E" w:rsidRPr="003A4A6A" w:rsidRDefault="00364E3E" w:rsidP="00364E3E">
      <w:pPr>
        <w:rPr>
          <w:rFonts w:ascii="Times New Roman" w:hAnsi="Times New Roman"/>
          <w:bCs/>
        </w:rPr>
      </w:pPr>
      <w:r w:rsidRPr="003A4A6A">
        <w:rPr>
          <w:rFonts w:ascii="Times New Roman" w:hAnsi="Times New Roman"/>
          <w:bCs/>
        </w:rPr>
        <w:t>Seattle University values diverse types of learners and is committed to ensuring that each student is afforded an equal opportunity to participate in learning experiences. Disability Services (DS) works with students with disabilities to provide reasonable accommodations to support their learning experiences. Disabilities include “invisible disabilities,” such as a learning disability, a chronic health problem, or a mental health condition. This could include any long-term effects of COVID, even after recovery (“long-COVID”), if a health care provider determines it is a chronic health problem.</w:t>
      </w:r>
    </w:p>
    <w:p w14:paraId="7DBE1B09" w14:textId="77777777" w:rsidR="00364E3E" w:rsidRPr="003A4A6A" w:rsidRDefault="00364E3E" w:rsidP="00364E3E">
      <w:pPr>
        <w:rPr>
          <w:rFonts w:ascii="Times New Roman" w:hAnsi="Times New Roman"/>
          <w:bCs/>
        </w:rPr>
      </w:pPr>
    </w:p>
    <w:p w14:paraId="01201345" w14:textId="77777777" w:rsidR="00364E3E" w:rsidRPr="003A4A6A" w:rsidRDefault="00364E3E" w:rsidP="00364E3E">
      <w:pPr>
        <w:rPr>
          <w:rFonts w:ascii="Times New Roman" w:hAnsi="Times New Roman"/>
          <w:bCs/>
        </w:rPr>
      </w:pPr>
      <w:r w:rsidRPr="003A4A6A">
        <w:rPr>
          <w:rFonts w:ascii="Times New Roman" w:hAnsi="Times New Roman"/>
          <w:bCs/>
        </w:rPr>
        <w:t xml:space="preserve">If you have, or suspect you may have, a disability that may interfere with your performance as a student in this course and have not yet been assessed by DS, please contact DS staff at </w:t>
      </w:r>
      <w:hyperlink r:id="rId18" w:history="1">
        <w:r w:rsidRPr="003A4A6A">
          <w:rPr>
            <w:rFonts w:ascii="Times New Roman" w:hAnsi="Times New Roman"/>
            <w:bCs/>
            <w:color w:val="0000FF"/>
            <w:u w:val="single"/>
          </w:rPr>
          <w:t>DS@seattleu.edu</w:t>
        </w:r>
      </w:hyperlink>
      <w:r w:rsidRPr="003A4A6A">
        <w:rPr>
          <w:rFonts w:ascii="Times New Roman" w:hAnsi="Times New Roman"/>
          <w:bCs/>
        </w:rPr>
        <w:t xml:space="preserve"> or (206) 296-5740. Disability-based accommodations to course expectations can be made only through this process and must be approved by DS before implemented in a course. I am committed to working with you, so please consider meeting with me to discuss the logistics of implementing any accommodations approved by DS.</w:t>
      </w:r>
    </w:p>
    <w:p w14:paraId="4690003A" w14:textId="77777777" w:rsidR="00364E3E" w:rsidRPr="003A4A6A" w:rsidRDefault="00364E3E" w:rsidP="00364E3E">
      <w:pPr>
        <w:rPr>
          <w:rFonts w:ascii="Times New Roman" w:hAnsi="Times New Roman"/>
          <w:bCs/>
        </w:rPr>
      </w:pPr>
    </w:p>
    <w:p w14:paraId="1D6599D3" w14:textId="77777777" w:rsidR="00364E3E" w:rsidRPr="003A4A6A" w:rsidRDefault="00364E3E" w:rsidP="00364E3E">
      <w:pPr>
        <w:rPr>
          <w:rFonts w:ascii="Times New Roman" w:hAnsi="Times New Roman"/>
          <w:b/>
          <w:bCs/>
        </w:rPr>
      </w:pPr>
      <w:bookmarkStart w:id="10" w:name="_Toc19280339"/>
      <w:r w:rsidRPr="003A4A6A">
        <w:rPr>
          <w:rFonts w:ascii="Times New Roman" w:hAnsi="Times New Roman"/>
          <w:b/>
          <w:bCs/>
        </w:rPr>
        <w:t>**Notice on Religious Accommodations</w:t>
      </w:r>
      <w:bookmarkEnd w:id="10"/>
    </w:p>
    <w:p w14:paraId="5DCAF00B" w14:textId="77777777" w:rsidR="00364E3E" w:rsidRPr="003A4A6A" w:rsidRDefault="00364E3E" w:rsidP="00364E3E">
      <w:pPr>
        <w:rPr>
          <w:rFonts w:ascii="Times New Roman" w:hAnsi="Times New Roman"/>
          <w:bCs/>
        </w:rPr>
      </w:pPr>
      <w:r w:rsidRPr="003A4A6A">
        <w:rPr>
          <w:rFonts w:ascii="Times New Roman" w:hAnsi="Times New Roman"/>
          <w:bCs/>
        </w:rPr>
        <w:t>It is the policy of Seattle University to reasonably accommodate students who, due to the observance of religious holidays, expect to be absent or endure a significant hardship during certain days of their academic course or program. Please see, Policy on Religious Accommodations for Students (</w:t>
      </w:r>
      <w:hyperlink r:id="rId19" w:history="1">
        <w:r>
          <w:rPr>
            <w:rFonts w:ascii="Times New Roman" w:hAnsi="Times New Roman"/>
            <w:bCs/>
            <w:color w:val="0000FF"/>
            <w:u w:val="single"/>
          </w:rPr>
          <w:t xml:space="preserve">Religious Accommodations </w:t>
        </w:r>
      </w:hyperlink>
      <w:r w:rsidRPr="003A4A6A">
        <w:rPr>
          <w:rFonts w:ascii="Times New Roman" w:hAnsi="Times New Roman"/>
          <w:bCs/>
        </w:rPr>
        <w:t>).</w:t>
      </w:r>
    </w:p>
    <w:p w14:paraId="4D67BF45" w14:textId="77777777" w:rsidR="00364E3E" w:rsidRPr="003A4A6A" w:rsidRDefault="00364E3E" w:rsidP="00364E3E">
      <w:pPr>
        <w:rPr>
          <w:rFonts w:ascii="Times New Roman" w:hAnsi="Times New Roman"/>
          <w:bCs/>
        </w:rPr>
      </w:pPr>
    </w:p>
    <w:p w14:paraId="20219BC6" w14:textId="77777777" w:rsidR="00364E3E" w:rsidRPr="003A4A6A" w:rsidRDefault="00364E3E" w:rsidP="00364E3E">
      <w:pPr>
        <w:rPr>
          <w:rFonts w:ascii="Times New Roman" w:hAnsi="Times New Roman"/>
          <w:b/>
          <w:bCs/>
        </w:rPr>
      </w:pPr>
      <w:bookmarkStart w:id="11" w:name="_Toc364679940"/>
      <w:bookmarkStart w:id="12" w:name="_Toc19280343"/>
      <w:r w:rsidRPr="003A4A6A">
        <w:rPr>
          <w:rFonts w:ascii="Times New Roman" w:hAnsi="Times New Roman"/>
          <w:b/>
          <w:bCs/>
        </w:rPr>
        <w:t>**Academic policies on the Registrar website</w:t>
      </w:r>
      <w:bookmarkEnd w:id="11"/>
      <w:bookmarkEnd w:id="12"/>
    </w:p>
    <w:p w14:paraId="4461CF60" w14:textId="77777777" w:rsidR="00364E3E" w:rsidRPr="003A4A6A" w:rsidRDefault="00364E3E" w:rsidP="00364E3E">
      <w:pPr>
        <w:rPr>
          <w:rFonts w:ascii="Times New Roman" w:hAnsi="Times New Roman"/>
          <w:bCs/>
        </w:rPr>
      </w:pPr>
      <w:r w:rsidRPr="003A4A6A">
        <w:rPr>
          <w:rFonts w:ascii="Times New Roman" w:hAnsi="Times New Roman"/>
          <w:bCs/>
        </w:rPr>
        <w:t xml:space="preserve">** </w:t>
      </w:r>
      <w:hyperlink r:id="rId20" w:history="1">
        <w:r>
          <w:rPr>
            <w:rFonts w:ascii="Times New Roman" w:hAnsi="Times New Roman"/>
            <w:bCs/>
            <w:color w:val="0000FF"/>
            <w:u w:val="single"/>
          </w:rPr>
          <w:t>Academic Policies</w:t>
        </w:r>
      </w:hyperlink>
    </w:p>
    <w:p w14:paraId="775D648C" w14:textId="77777777" w:rsidR="00364E3E" w:rsidRPr="003A4A6A" w:rsidRDefault="00364E3E" w:rsidP="00364E3E">
      <w:pPr>
        <w:rPr>
          <w:rFonts w:ascii="Times New Roman" w:hAnsi="Times New Roman"/>
          <w:bCs/>
        </w:rPr>
      </w:pPr>
    </w:p>
    <w:p w14:paraId="54E7446C" w14:textId="77777777" w:rsidR="00364E3E" w:rsidRPr="003A4A6A" w:rsidRDefault="00364E3E" w:rsidP="00364E3E">
      <w:pPr>
        <w:rPr>
          <w:rFonts w:ascii="Times New Roman" w:hAnsi="Times New Roman"/>
          <w:bCs/>
        </w:rPr>
      </w:pPr>
      <w:r w:rsidRPr="003A4A6A">
        <w:rPr>
          <w:rFonts w:ascii="Times New Roman" w:hAnsi="Times New Roman"/>
          <w:bCs/>
        </w:rPr>
        <w:t xml:space="preserve">Be sure that you understand the following university academic policies, posted on the Registrar’s website: </w:t>
      </w:r>
    </w:p>
    <w:p w14:paraId="4738BCEC" w14:textId="77777777" w:rsidR="00364E3E" w:rsidRPr="003A4A6A" w:rsidRDefault="00364E3E" w:rsidP="00364E3E">
      <w:pPr>
        <w:rPr>
          <w:rFonts w:ascii="Times New Roman" w:hAnsi="Times New Roman"/>
          <w:b/>
          <w:bCs/>
        </w:rPr>
      </w:pPr>
    </w:p>
    <w:p w14:paraId="66B493D5" w14:textId="77777777" w:rsidR="00364E3E" w:rsidRPr="003A4A6A" w:rsidRDefault="00364E3E" w:rsidP="00364E3E">
      <w:pPr>
        <w:rPr>
          <w:rFonts w:ascii="Times New Roman" w:hAnsi="Times New Roman"/>
          <w:bCs/>
        </w:rPr>
      </w:pPr>
      <w:r w:rsidRPr="003A4A6A">
        <w:rPr>
          <w:rFonts w:ascii="Times New Roman" w:hAnsi="Times New Roman"/>
          <w:bCs/>
        </w:rPr>
        <w:t xml:space="preserve">**Academic integrity policy: </w:t>
      </w:r>
    </w:p>
    <w:p w14:paraId="38983403" w14:textId="77777777" w:rsidR="00364E3E" w:rsidRPr="003A4A6A" w:rsidRDefault="00364E3E" w:rsidP="00364E3E">
      <w:pPr>
        <w:rPr>
          <w:rFonts w:ascii="Times New Roman" w:hAnsi="Times New Roman"/>
          <w:bCs/>
        </w:rPr>
      </w:pPr>
      <w:r w:rsidRPr="003A4A6A">
        <w:rPr>
          <w:rFonts w:ascii="Times New Roman" w:hAnsi="Times New Roman"/>
          <w:bCs/>
        </w:rPr>
        <w:t>**Academic Grading Grievance Policy</w:t>
      </w:r>
    </w:p>
    <w:p w14:paraId="42102491" w14:textId="77777777" w:rsidR="00364E3E" w:rsidRPr="003A4A6A" w:rsidRDefault="00364E3E" w:rsidP="00364E3E">
      <w:pPr>
        <w:rPr>
          <w:rFonts w:ascii="Times New Roman" w:hAnsi="Times New Roman"/>
          <w:bCs/>
        </w:rPr>
      </w:pPr>
      <w:r w:rsidRPr="003A4A6A">
        <w:rPr>
          <w:rFonts w:ascii="Times New Roman" w:hAnsi="Times New Roman"/>
          <w:bCs/>
        </w:rPr>
        <w:t>**Professional Conduct Policy [Only for those professional programs to which it applies]</w:t>
      </w:r>
    </w:p>
    <w:p w14:paraId="0057A17A" w14:textId="77777777" w:rsidR="00364E3E" w:rsidRPr="003A4A6A" w:rsidRDefault="00364E3E" w:rsidP="00364E3E">
      <w:pPr>
        <w:rPr>
          <w:rFonts w:ascii="Times New Roman" w:hAnsi="Times New Roman"/>
          <w:bCs/>
        </w:rPr>
      </w:pPr>
    </w:p>
    <w:p w14:paraId="3CDA6DC8" w14:textId="77777777" w:rsidR="00364E3E" w:rsidRPr="003A4A6A" w:rsidRDefault="00364E3E" w:rsidP="00364E3E">
      <w:pPr>
        <w:rPr>
          <w:rFonts w:ascii="Times New Roman" w:hAnsi="Times New Roman"/>
          <w:b/>
          <w:bCs/>
        </w:rPr>
      </w:pPr>
      <w:r w:rsidRPr="003A4A6A">
        <w:rPr>
          <w:rFonts w:ascii="Times New Roman" w:hAnsi="Times New Roman"/>
          <w:b/>
          <w:bCs/>
        </w:rPr>
        <w:t xml:space="preserve">*Health and safety protocols </w:t>
      </w:r>
      <w:r w:rsidRPr="003A4A6A">
        <w:rPr>
          <w:rFonts w:ascii="Times New Roman" w:hAnsi="Times New Roman"/>
          <w:bCs/>
        </w:rPr>
        <w:t>[Recommended for courses with an in-person component during the COVID-19 pandemic; updated 30 August 2021.]</w:t>
      </w:r>
    </w:p>
    <w:p w14:paraId="22B26ECC" w14:textId="77777777" w:rsidR="00364E3E" w:rsidRPr="003A4A6A" w:rsidRDefault="00364E3E" w:rsidP="00364E3E">
      <w:pPr>
        <w:rPr>
          <w:rFonts w:ascii="Times New Roman" w:hAnsi="Times New Roman"/>
          <w:b/>
        </w:rPr>
      </w:pPr>
    </w:p>
    <w:p w14:paraId="32514181" w14:textId="77777777" w:rsidR="00364E3E" w:rsidRPr="003A4A6A" w:rsidRDefault="00364E3E" w:rsidP="00364E3E">
      <w:pPr>
        <w:rPr>
          <w:rFonts w:ascii="Times New Roman" w:hAnsi="Times New Roman"/>
          <w:b/>
        </w:rPr>
      </w:pPr>
      <w:r w:rsidRPr="003A4A6A">
        <w:rPr>
          <w:rFonts w:ascii="Times New Roman" w:hAnsi="Times New Roman"/>
          <w:b/>
        </w:rPr>
        <w:t>Safe Start Health Screen</w:t>
      </w:r>
    </w:p>
    <w:p w14:paraId="724AD0F2" w14:textId="77777777" w:rsidR="00364E3E" w:rsidRPr="003A4A6A" w:rsidRDefault="00364E3E" w:rsidP="00364E3E">
      <w:pPr>
        <w:rPr>
          <w:rFonts w:ascii="Times New Roman" w:hAnsi="Times New Roman"/>
          <w:bCs/>
        </w:rPr>
      </w:pPr>
      <w:r w:rsidRPr="003A4A6A">
        <w:rPr>
          <w:rFonts w:ascii="Times New Roman" w:hAnsi="Times New Roman"/>
          <w:bCs/>
        </w:rPr>
        <w:t xml:space="preserve">Each day before coming to campus or class, all of us – students, faculty, and staff – need to complete the </w:t>
      </w:r>
      <w:hyperlink r:id="rId21" w:history="1">
        <w:r w:rsidRPr="003A4A6A">
          <w:rPr>
            <w:rFonts w:ascii="Times New Roman" w:hAnsi="Times New Roman"/>
            <w:bCs/>
            <w:color w:val="0000FF"/>
            <w:u w:val="single"/>
          </w:rPr>
          <w:t>Safe Start Health Check</w:t>
        </w:r>
      </w:hyperlink>
      <w:r w:rsidRPr="003A4A6A">
        <w:rPr>
          <w:rFonts w:ascii="Times New Roman" w:hAnsi="Times New Roman"/>
          <w:bCs/>
        </w:rPr>
        <w:t xml:space="preserve"> screening and should be prepared to show the screening result upon request. We are expected to stay home if we are unable to pass the health screening. If you live on campus in the residence halls and do not pass the health screening, you should stay in your room. In addition to completing the daily health screening, all of us in the SU community – students, faculty, and staff – must continuously monitor for symptoms of illness throughout the day and take appropriate steps to isolate from others if we become symptomatic.</w:t>
      </w:r>
    </w:p>
    <w:p w14:paraId="3B3EC103" w14:textId="77777777" w:rsidR="00364E3E" w:rsidRPr="003A4A6A" w:rsidRDefault="00364E3E" w:rsidP="00364E3E">
      <w:pPr>
        <w:rPr>
          <w:rFonts w:ascii="Times New Roman" w:hAnsi="Times New Roman"/>
          <w:bCs/>
        </w:rPr>
      </w:pPr>
    </w:p>
    <w:p w14:paraId="717F558C" w14:textId="77777777" w:rsidR="00364E3E" w:rsidRPr="003A4A6A" w:rsidRDefault="00364E3E" w:rsidP="00364E3E">
      <w:pPr>
        <w:rPr>
          <w:rFonts w:ascii="Times New Roman" w:hAnsi="Times New Roman"/>
          <w:b/>
        </w:rPr>
      </w:pPr>
      <w:r w:rsidRPr="003A4A6A">
        <w:rPr>
          <w:rFonts w:ascii="Times New Roman" w:hAnsi="Times New Roman"/>
          <w:b/>
        </w:rPr>
        <w:t>Face coverings</w:t>
      </w:r>
    </w:p>
    <w:p w14:paraId="3D01C44F" w14:textId="77777777" w:rsidR="00364E3E" w:rsidRPr="003A4A6A" w:rsidRDefault="00364E3E" w:rsidP="00364E3E">
      <w:pPr>
        <w:rPr>
          <w:rFonts w:ascii="Times New Roman" w:hAnsi="Times New Roman"/>
          <w:bCs/>
        </w:rPr>
      </w:pPr>
      <w:r w:rsidRPr="003A4A6A">
        <w:rPr>
          <w:rFonts w:ascii="Times New Roman" w:hAnsi="Times New Roman"/>
          <w:bCs/>
        </w:rPr>
        <w:t xml:space="preserve">We will all wear face coverings consistent with SU’s </w:t>
      </w:r>
      <w:hyperlink r:id="rId22" w:history="1">
        <w:r w:rsidRPr="003A4A6A">
          <w:rPr>
            <w:rFonts w:ascii="Times New Roman" w:hAnsi="Times New Roman"/>
            <w:bCs/>
            <w:color w:val="0000FF"/>
            <w:u w:val="single"/>
          </w:rPr>
          <w:t>COVID-19 Face Covering Policy</w:t>
        </w:r>
      </w:hyperlink>
      <w:r w:rsidRPr="003A4A6A">
        <w:rPr>
          <w:rFonts w:ascii="Times New Roman" w:hAnsi="Times New Roman"/>
          <w:bCs/>
        </w:rPr>
        <w:t xml:space="preserve"> (or as amended).</w:t>
      </w:r>
    </w:p>
    <w:p w14:paraId="07D4ECA2" w14:textId="77777777" w:rsidR="00364E3E" w:rsidRPr="003A4A6A" w:rsidRDefault="00364E3E" w:rsidP="00364E3E">
      <w:pPr>
        <w:rPr>
          <w:rFonts w:ascii="Times New Roman" w:hAnsi="Times New Roman"/>
          <w:bCs/>
        </w:rPr>
      </w:pPr>
    </w:p>
    <w:p w14:paraId="0E86C5D7" w14:textId="77777777" w:rsidR="00364E3E" w:rsidRPr="003A4A6A" w:rsidRDefault="00364E3E" w:rsidP="00364E3E">
      <w:pPr>
        <w:rPr>
          <w:rFonts w:ascii="Times New Roman" w:hAnsi="Times New Roman"/>
          <w:b/>
        </w:rPr>
      </w:pPr>
      <w:r w:rsidRPr="003A4A6A">
        <w:rPr>
          <w:rFonts w:ascii="Times New Roman" w:hAnsi="Times New Roman"/>
          <w:b/>
        </w:rPr>
        <w:t>Change in Delivery of Instruction</w:t>
      </w:r>
    </w:p>
    <w:p w14:paraId="63608B6A" w14:textId="77777777" w:rsidR="00364E3E" w:rsidRPr="008A3E8D" w:rsidRDefault="00364E3E" w:rsidP="00364E3E">
      <w:pPr>
        <w:rPr>
          <w:rFonts w:ascii="Times New Roman" w:hAnsi="Times New Roman"/>
          <w:bCs/>
        </w:rPr>
      </w:pPr>
      <w:r w:rsidRPr="003A4A6A">
        <w:rPr>
          <w:rFonts w:ascii="Times New Roman" w:hAnsi="Times New Roman"/>
          <w:bCs/>
        </w:rPr>
        <w:t xml:space="preserve">SU reserves the right to change the delivery of instruction for courses without prior notice due to COVID-19 or other events.  </w:t>
      </w:r>
    </w:p>
    <w:p w14:paraId="546B94D0" w14:textId="1E8B8BCD" w:rsidR="00280393" w:rsidRDefault="00280393"/>
    <w:p w14:paraId="251EBA63" w14:textId="77777777" w:rsidR="009E50C9" w:rsidRPr="001C47AF" w:rsidRDefault="009E50C9" w:rsidP="009E50C9">
      <w:pPr>
        <w:rPr>
          <w:rFonts w:ascii="Times New Roman" w:hAnsi="Times New Roman"/>
          <w:b/>
          <w:szCs w:val="24"/>
        </w:rPr>
      </w:pPr>
      <w:r w:rsidRPr="001C47AF">
        <w:rPr>
          <w:rFonts w:ascii="Times New Roman" w:hAnsi="Times New Roman"/>
          <w:b/>
          <w:szCs w:val="24"/>
        </w:rPr>
        <w:t>Reading Insight: Expand Your Knowledge Through Reading</w:t>
      </w:r>
    </w:p>
    <w:p w14:paraId="26E12C9A" w14:textId="77777777" w:rsidR="009E50C9" w:rsidRPr="001C47AF" w:rsidRDefault="009E50C9" w:rsidP="009E50C9">
      <w:pPr>
        <w:jc w:val="center"/>
        <w:rPr>
          <w:rFonts w:ascii="Times New Roman" w:hAnsi="Times New Roman"/>
          <w:b/>
          <w:szCs w:val="24"/>
        </w:rPr>
      </w:pPr>
    </w:p>
    <w:p w14:paraId="2778D21C" w14:textId="77777777" w:rsidR="009E50C9" w:rsidRPr="001C47AF" w:rsidRDefault="009E50C9" w:rsidP="009E50C9">
      <w:pPr>
        <w:rPr>
          <w:rFonts w:ascii="Times New Roman" w:hAnsi="Times New Roman"/>
          <w:szCs w:val="24"/>
        </w:rPr>
      </w:pPr>
    </w:p>
    <w:p w14:paraId="61213E8F" w14:textId="77777777" w:rsidR="009E50C9" w:rsidRPr="001C47AF" w:rsidRDefault="009E50C9" w:rsidP="009E50C9">
      <w:pPr>
        <w:numPr>
          <w:ilvl w:val="0"/>
          <w:numId w:val="12"/>
        </w:numPr>
        <w:jc w:val="both"/>
        <w:rPr>
          <w:rFonts w:ascii="Times New Roman" w:hAnsi="Times New Roman"/>
          <w:szCs w:val="24"/>
        </w:rPr>
      </w:pPr>
      <w:r w:rsidRPr="001C47AF">
        <w:rPr>
          <w:rFonts w:ascii="Times New Roman" w:hAnsi="Times New Roman"/>
          <w:szCs w:val="24"/>
        </w:rPr>
        <w:t>Read assigned materials for each class session.</w:t>
      </w:r>
    </w:p>
    <w:p w14:paraId="5369CB3D" w14:textId="77777777" w:rsidR="009E50C9" w:rsidRPr="001C47AF" w:rsidRDefault="009E50C9" w:rsidP="009E50C9">
      <w:pPr>
        <w:jc w:val="both"/>
        <w:rPr>
          <w:rFonts w:ascii="Times New Roman" w:hAnsi="Times New Roman"/>
          <w:szCs w:val="24"/>
        </w:rPr>
      </w:pPr>
    </w:p>
    <w:p w14:paraId="1CA6D474" w14:textId="77777777" w:rsidR="009E50C9" w:rsidRPr="001C47AF" w:rsidRDefault="009E50C9" w:rsidP="009E50C9">
      <w:pPr>
        <w:numPr>
          <w:ilvl w:val="0"/>
          <w:numId w:val="12"/>
        </w:numPr>
        <w:rPr>
          <w:rFonts w:ascii="Times New Roman" w:hAnsi="Times New Roman"/>
          <w:szCs w:val="24"/>
        </w:rPr>
      </w:pPr>
      <w:r w:rsidRPr="001C47AF">
        <w:rPr>
          <w:rFonts w:ascii="Times New Roman" w:hAnsi="Times New Roman"/>
          <w:szCs w:val="24"/>
        </w:rPr>
        <w:t xml:space="preserve">Pick one article or chapter from the selected weekly readings and note key information, frameworks, ideas, concepts, theories, quotes, etc. Your goal is threefold: (a) </w:t>
      </w:r>
      <w:r w:rsidRPr="001C47AF">
        <w:rPr>
          <w:rFonts w:ascii="Times New Roman" w:hAnsi="Times New Roman"/>
          <w:szCs w:val="24"/>
          <w:u w:val="single"/>
        </w:rPr>
        <w:t>understand the information</w:t>
      </w:r>
      <w:r w:rsidRPr="001C47AF">
        <w:rPr>
          <w:rFonts w:ascii="Times New Roman" w:hAnsi="Times New Roman"/>
          <w:szCs w:val="24"/>
        </w:rPr>
        <w:t xml:space="preserve">, (b) </w:t>
      </w:r>
      <w:r w:rsidRPr="001C47AF">
        <w:rPr>
          <w:rFonts w:ascii="Times New Roman" w:hAnsi="Times New Roman"/>
          <w:szCs w:val="24"/>
          <w:u w:val="single"/>
        </w:rPr>
        <w:t>personalize/internalize the information</w:t>
      </w:r>
      <w:r w:rsidRPr="001C47AF">
        <w:rPr>
          <w:rFonts w:ascii="Times New Roman" w:hAnsi="Times New Roman"/>
          <w:szCs w:val="24"/>
        </w:rPr>
        <w:t xml:space="preserve">, and (c) </w:t>
      </w:r>
      <w:r w:rsidRPr="001C47AF">
        <w:rPr>
          <w:rFonts w:ascii="Times New Roman" w:hAnsi="Times New Roman"/>
          <w:szCs w:val="24"/>
          <w:u w:val="single"/>
        </w:rPr>
        <w:t>construct meaning with others</w:t>
      </w:r>
      <w:r w:rsidRPr="001C47AF">
        <w:rPr>
          <w:rFonts w:ascii="Times New Roman" w:hAnsi="Times New Roman"/>
          <w:szCs w:val="24"/>
        </w:rPr>
        <w:t>.</w:t>
      </w:r>
    </w:p>
    <w:p w14:paraId="47313231" w14:textId="77777777" w:rsidR="009E50C9" w:rsidRPr="001C47AF" w:rsidRDefault="009E50C9" w:rsidP="009E50C9">
      <w:pPr>
        <w:jc w:val="both"/>
        <w:rPr>
          <w:rFonts w:ascii="Times New Roman" w:hAnsi="Times New Roman"/>
          <w:szCs w:val="24"/>
        </w:rPr>
      </w:pPr>
      <w:r w:rsidRPr="001C47AF">
        <w:rPr>
          <w:rFonts w:ascii="Times New Roman" w:hAnsi="Times New Roman"/>
          <w:szCs w:val="24"/>
        </w:rPr>
        <w:t xml:space="preserve">     </w:t>
      </w:r>
    </w:p>
    <w:p w14:paraId="455F69A7" w14:textId="77777777" w:rsidR="009E50C9" w:rsidRPr="001C47AF" w:rsidRDefault="009E50C9" w:rsidP="009E50C9">
      <w:pPr>
        <w:numPr>
          <w:ilvl w:val="0"/>
          <w:numId w:val="12"/>
        </w:numPr>
        <w:rPr>
          <w:rFonts w:ascii="Times New Roman" w:hAnsi="Times New Roman"/>
          <w:szCs w:val="24"/>
        </w:rPr>
      </w:pPr>
      <w:r w:rsidRPr="001C47AF">
        <w:rPr>
          <w:rFonts w:ascii="Times New Roman" w:hAnsi="Times New Roman"/>
          <w:szCs w:val="24"/>
        </w:rPr>
        <w:t xml:space="preserve">Prepare a </w:t>
      </w:r>
      <w:r w:rsidRPr="001C47AF">
        <w:rPr>
          <w:rFonts w:ascii="Times New Roman" w:hAnsi="Times New Roman"/>
          <w:szCs w:val="24"/>
          <w:u w:val="single"/>
        </w:rPr>
        <w:t>one-page typed summary/reflection sheet</w:t>
      </w:r>
      <w:r w:rsidRPr="001C47AF">
        <w:rPr>
          <w:rFonts w:ascii="Times New Roman" w:hAnsi="Times New Roman"/>
          <w:szCs w:val="24"/>
        </w:rPr>
        <w:t xml:space="preserve"> to use as </w:t>
      </w:r>
      <w:r w:rsidRPr="001C47AF">
        <w:rPr>
          <w:rFonts w:ascii="Times New Roman" w:hAnsi="Times New Roman"/>
          <w:b/>
          <w:i/>
          <w:szCs w:val="24"/>
        </w:rPr>
        <w:t>talking points</w:t>
      </w:r>
      <w:r w:rsidRPr="001C47AF">
        <w:rPr>
          <w:rFonts w:ascii="Times New Roman" w:hAnsi="Times New Roman"/>
          <w:szCs w:val="24"/>
        </w:rPr>
        <w:t xml:space="preserve"> in class activities. </w:t>
      </w:r>
      <w:r>
        <w:rPr>
          <w:rFonts w:ascii="Times New Roman" w:hAnsi="Times New Roman"/>
          <w:b/>
          <w:bCs/>
          <w:szCs w:val="24"/>
        </w:rPr>
        <w:t xml:space="preserve">These need to be uploaded to CANVAS before the start of class. </w:t>
      </w:r>
      <w:r w:rsidRPr="001C47AF">
        <w:rPr>
          <w:rFonts w:ascii="Times New Roman" w:hAnsi="Times New Roman"/>
          <w:szCs w:val="24"/>
        </w:rPr>
        <w:t xml:space="preserve">You may wish to bring copies for others. The following prototype may be helpful in organizing your sheet—use both sides if needed. Include visuals or use concept maps if you like. Make each </w:t>
      </w:r>
      <w:r w:rsidRPr="001C47AF">
        <w:rPr>
          <w:rFonts w:ascii="Times New Roman" w:hAnsi="Times New Roman"/>
          <w:b/>
          <w:szCs w:val="24"/>
        </w:rPr>
        <w:t>Reading Insight</w:t>
      </w:r>
      <w:r w:rsidRPr="001C47AF">
        <w:rPr>
          <w:rFonts w:ascii="Times New Roman" w:hAnsi="Times New Roman"/>
          <w:szCs w:val="24"/>
        </w:rPr>
        <w:t xml:space="preserve"> sheet </w:t>
      </w:r>
      <w:r w:rsidRPr="001C47AF">
        <w:rPr>
          <w:rFonts w:ascii="Times New Roman" w:hAnsi="Times New Roman"/>
          <w:szCs w:val="24"/>
          <w:u w:val="single"/>
        </w:rPr>
        <w:t>meaningful and succinct for easy reference and use in class</w:t>
      </w:r>
      <w:r w:rsidRPr="001C47AF">
        <w:rPr>
          <w:rFonts w:ascii="Times New Roman" w:hAnsi="Times New Roman"/>
          <w:szCs w:val="24"/>
        </w:rPr>
        <w:t>. Use any method that works well for you!</w:t>
      </w:r>
    </w:p>
    <w:p w14:paraId="7864FC10" w14:textId="77777777" w:rsidR="009E50C9" w:rsidRPr="001C47AF" w:rsidRDefault="009E50C9" w:rsidP="009E50C9">
      <w:pPr>
        <w:rPr>
          <w:rFonts w:ascii="Times New Roman" w:hAnsi="Times New Roman"/>
          <w:szCs w:val="24"/>
        </w:rPr>
      </w:pPr>
    </w:p>
    <w:tbl>
      <w:tblPr>
        <w:tblpPr w:leftFromText="180" w:rightFromText="180" w:vertAnchor="text" w:horzAnchor="margin" w:tblpXSpec="center" w:tblpY="78"/>
        <w:tblOverlap w:val="neve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300"/>
      </w:tblGrid>
      <w:tr w:rsidR="009E50C9" w:rsidRPr="001C47AF" w14:paraId="0ED4F9AD" w14:textId="77777777" w:rsidTr="003B1DDC">
        <w:trPr>
          <w:jc w:val="center"/>
        </w:trPr>
        <w:tc>
          <w:tcPr>
            <w:tcW w:w="6300" w:type="dxa"/>
          </w:tcPr>
          <w:p w14:paraId="5526EE31" w14:textId="77777777" w:rsidR="009E50C9" w:rsidRPr="001C47AF" w:rsidRDefault="009E50C9" w:rsidP="003B1DDC">
            <w:pPr>
              <w:jc w:val="right"/>
              <w:rPr>
                <w:rFonts w:ascii="Times New Roman" w:hAnsi="Times New Roman"/>
                <w:b/>
                <w:szCs w:val="24"/>
              </w:rPr>
            </w:pPr>
          </w:p>
          <w:p w14:paraId="518CBBB8" w14:textId="77777777" w:rsidR="009E50C9" w:rsidRPr="001C47AF" w:rsidRDefault="009E50C9" w:rsidP="003B1DDC">
            <w:pPr>
              <w:jc w:val="right"/>
              <w:rPr>
                <w:rFonts w:ascii="Times New Roman" w:hAnsi="Times New Roman"/>
                <w:b/>
                <w:szCs w:val="24"/>
              </w:rPr>
            </w:pPr>
            <w:r w:rsidRPr="001C47AF">
              <w:rPr>
                <w:rFonts w:ascii="Times New Roman" w:hAnsi="Times New Roman"/>
                <w:b/>
                <w:szCs w:val="24"/>
              </w:rPr>
              <w:t>NAME _______________</w:t>
            </w:r>
          </w:p>
          <w:p w14:paraId="1F0A6D98" w14:textId="77777777" w:rsidR="009E50C9" w:rsidRPr="001C47AF" w:rsidRDefault="009E50C9" w:rsidP="003B1DDC">
            <w:pPr>
              <w:jc w:val="center"/>
              <w:rPr>
                <w:rFonts w:ascii="Times New Roman" w:hAnsi="Times New Roman"/>
                <w:b/>
                <w:szCs w:val="24"/>
              </w:rPr>
            </w:pPr>
          </w:p>
          <w:p w14:paraId="6E1B1B56" w14:textId="77777777" w:rsidR="009E50C9" w:rsidRPr="001C47AF" w:rsidRDefault="009E50C9" w:rsidP="003B1DDC">
            <w:pPr>
              <w:jc w:val="center"/>
              <w:rPr>
                <w:rFonts w:ascii="Times New Roman" w:hAnsi="Times New Roman"/>
                <w:b/>
                <w:szCs w:val="24"/>
              </w:rPr>
            </w:pPr>
            <w:r w:rsidRPr="001C47AF">
              <w:rPr>
                <w:rFonts w:ascii="Times New Roman" w:hAnsi="Times New Roman"/>
                <w:b/>
                <w:szCs w:val="24"/>
              </w:rPr>
              <w:t>Reading Insights #_____</w:t>
            </w:r>
          </w:p>
          <w:p w14:paraId="20F49826" w14:textId="77777777" w:rsidR="009E50C9" w:rsidRPr="001C47AF" w:rsidRDefault="009E50C9" w:rsidP="003B1DDC">
            <w:pPr>
              <w:rPr>
                <w:rFonts w:ascii="Times New Roman" w:hAnsi="Times New Roman"/>
                <w:szCs w:val="24"/>
              </w:rPr>
            </w:pPr>
          </w:p>
          <w:p w14:paraId="627D9E7A" w14:textId="77777777" w:rsidR="009E50C9" w:rsidRPr="001C47AF" w:rsidRDefault="009E50C9" w:rsidP="009E50C9">
            <w:pPr>
              <w:numPr>
                <w:ilvl w:val="0"/>
                <w:numId w:val="11"/>
              </w:numPr>
              <w:tabs>
                <w:tab w:val="left" w:pos="252"/>
              </w:tabs>
              <w:ind w:hanging="720"/>
              <w:rPr>
                <w:rFonts w:ascii="Times New Roman" w:hAnsi="Times New Roman"/>
                <w:b/>
                <w:szCs w:val="24"/>
              </w:rPr>
            </w:pPr>
            <w:r w:rsidRPr="001C47AF">
              <w:rPr>
                <w:rFonts w:ascii="Times New Roman" w:hAnsi="Times New Roman"/>
                <w:b/>
                <w:szCs w:val="24"/>
              </w:rPr>
              <w:t>Key Information, Ideas, Terms, Definitions</w:t>
            </w:r>
          </w:p>
          <w:p w14:paraId="0835A2C3" w14:textId="77777777" w:rsidR="009E50C9" w:rsidRPr="001C47AF" w:rsidRDefault="009E50C9" w:rsidP="003B1DDC">
            <w:pPr>
              <w:rPr>
                <w:rFonts w:ascii="Times New Roman" w:hAnsi="Times New Roman"/>
                <w:szCs w:val="24"/>
              </w:rPr>
            </w:pPr>
          </w:p>
          <w:p w14:paraId="0CB1D0A9" w14:textId="77777777" w:rsidR="009E50C9" w:rsidRPr="001C47AF" w:rsidRDefault="009E50C9" w:rsidP="003B1DDC">
            <w:pPr>
              <w:rPr>
                <w:rFonts w:ascii="Times New Roman" w:hAnsi="Times New Roman"/>
                <w:szCs w:val="24"/>
              </w:rPr>
            </w:pPr>
          </w:p>
          <w:p w14:paraId="1C9E9141" w14:textId="77777777" w:rsidR="009E50C9" w:rsidRPr="001C47AF" w:rsidRDefault="009E50C9" w:rsidP="003B1DDC">
            <w:pPr>
              <w:rPr>
                <w:rFonts w:ascii="Times New Roman" w:hAnsi="Times New Roman"/>
                <w:szCs w:val="24"/>
              </w:rPr>
            </w:pPr>
          </w:p>
          <w:p w14:paraId="0A372463" w14:textId="77777777" w:rsidR="009E50C9" w:rsidRPr="001C47AF" w:rsidRDefault="009E50C9" w:rsidP="003B1DDC">
            <w:pPr>
              <w:rPr>
                <w:rFonts w:ascii="Times New Roman" w:hAnsi="Times New Roman"/>
                <w:szCs w:val="24"/>
              </w:rPr>
            </w:pPr>
          </w:p>
          <w:p w14:paraId="007B9F2B" w14:textId="77777777" w:rsidR="009E50C9" w:rsidRPr="001C47AF" w:rsidRDefault="009E50C9" w:rsidP="003B1DDC">
            <w:pPr>
              <w:rPr>
                <w:rFonts w:ascii="Times New Roman" w:hAnsi="Times New Roman"/>
                <w:szCs w:val="24"/>
              </w:rPr>
            </w:pPr>
          </w:p>
          <w:p w14:paraId="2195E6C0" w14:textId="77777777" w:rsidR="009E50C9" w:rsidRPr="001C47AF" w:rsidRDefault="009E50C9" w:rsidP="003B1DDC">
            <w:pPr>
              <w:rPr>
                <w:rFonts w:ascii="Times New Roman" w:hAnsi="Times New Roman"/>
                <w:szCs w:val="24"/>
              </w:rPr>
            </w:pPr>
          </w:p>
          <w:p w14:paraId="0EC21B16" w14:textId="77777777" w:rsidR="009E50C9" w:rsidRPr="001C47AF" w:rsidRDefault="009E50C9" w:rsidP="003B1DDC">
            <w:pPr>
              <w:rPr>
                <w:rFonts w:ascii="Times New Roman" w:hAnsi="Times New Roman"/>
                <w:b/>
                <w:szCs w:val="24"/>
              </w:rPr>
            </w:pPr>
          </w:p>
          <w:p w14:paraId="4795D6F9" w14:textId="77777777" w:rsidR="009E50C9" w:rsidRPr="001C47AF" w:rsidRDefault="009E50C9" w:rsidP="009E50C9">
            <w:pPr>
              <w:numPr>
                <w:ilvl w:val="0"/>
                <w:numId w:val="11"/>
              </w:numPr>
              <w:tabs>
                <w:tab w:val="clear" w:pos="720"/>
                <w:tab w:val="num" w:pos="252"/>
              </w:tabs>
              <w:ind w:hanging="720"/>
              <w:rPr>
                <w:rFonts w:ascii="Times New Roman" w:hAnsi="Times New Roman"/>
                <w:b/>
                <w:szCs w:val="24"/>
              </w:rPr>
            </w:pPr>
            <w:r w:rsidRPr="001C47AF">
              <w:rPr>
                <w:rFonts w:ascii="Times New Roman" w:hAnsi="Times New Roman"/>
                <w:b/>
                <w:szCs w:val="24"/>
              </w:rPr>
              <w:t>Personal Insights, Connections, Questions, Concerns</w:t>
            </w:r>
          </w:p>
          <w:p w14:paraId="5A64E496" w14:textId="77777777" w:rsidR="009E50C9" w:rsidRPr="001C47AF" w:rsidRDefault="009E50C9" w:rsidP="003B1DDC">
            <w:pPr>
              <w:rPr>
                <w:rFonts w:ascii="Times New Roman" w:hAnsi="Times New Roman"/>
                <w:szCs w:val="24"/>
              </w:rPr>
            </w:pPr>
          </w:p>
          <w:p w14:paraId="6BA233A5" w14:textId="77777777" w:rsidR="009E50C9" w:rsidRPr="001C47AF" w:rsidRDefault="009E50C9" w:rsidP="003B1DDC">
            <w:pPr>
              <w:rPr>
                <w:rFonts w:ascii="Times New Roman" w:hAnsi="Times New Roman"/>
                <w:szCs w:val="24"/>
              </w:rPr>
            </w:pPr>
          </w:p>
          <w:p w14:paraId="48A42306" w14:textId="77777777" w:rsidR="009E50C9" w:rsidRPr="001C47AF" w:rsidRDefault="009E50C9" w:rsidP="003B1DDC">
            <w:pPr>
              <w:rPr>
                <w:rFonts w:ascii="Times New Roman" w:hAnsi="Times New Roman"/>
                <w:szCs w:val="24"/>
              </w:rPr>
            </w:pPr>
          </w:p>
          <w:p w14:paraId="5BE06E2D" w14:textId="77777777" w:rsidR="009E50C9" w:rsidRPr="001C47AF" w:rsidRDefault="009E50C9" w:rsidP="003B1DDC">
            <w:pPr>
              <w:rPr>
                <w:rFonts w:ascii="Times New Roman" w:hAnsi="Times New Roman"/>
                <w:szCs w:val="24"/>
              </w:rPr>
            </w:pPr>
          </w:p>
          <w:p w14:paraId="4BEF9BC0" w14:textId="77777777" w:rsidR="009E50C9" w:rsidRPr="001C47AF" w:rsidRDefault="009E50C9" w:rsidP="003B1DDC">
            <w:pPr>
              <w:rPr>
                <w:rFonts w:ascii="Times New Roman" w:hAnsi="Times New Roman"/>
                <w:szCs w:val="24"/>
              </w:rPr>
            </w:pPr>
          </w:p>
          <w:p w14:paraId="4236E1B4" w14:textId="77777777" w:rsidR="009E50C9" w:rsidRPr="001C47AF" w:rsidRDefault="009E50C9" w:rsidP="003B1DDC">
            <w:pPr>
              <w:rPr>
                <w:rFonts w:ascii="Times New Roman" w:hAnsi="Times New Roman"/>
                <w:szCs w:val="24"/>
              </w:rPr>
            </w:pPr>
          </w:p>
          <w:p w14:paraId="4E7D7EC5" w14:textId="77777777" w:rsidR="009E50C9" w:rsidRPr="001C47AF" w:rsidRDefault="009E50C9" w:rsidP="003B1DDC">
            <w:pPr>
              <w:rPr>
                <w:rFonts w:ascii="Times New Roman" w:hAnsi="Times New Roman"/>
                <w:szCs w:val="24"/>
              </w:rPr>
            </w:pPr>
          </w:p>
          <w:p w14:paraId="3F75373D" w14:textId="77777777" w:rsidR="009E50C9" w:rsidRPr="001C47AF" w:rsidRDefault="009E50C9" w:rsidP="003B1DDC">
            <w:pPr>
              <w:rPr>
                <w:rFonts w:ascii="Times New Roman" w:hAnsi="Times New Roman"/>
                <w:szCs w:val="24"/>
              </w:rPr>
            </w:pPr>
          </w:p>
        </w:tc>
      </w:tr>
    </w:tbl>
    <w:p w14:paraId="1B7B2583" w14:textId="77777777" w:rsidR="009E50C9" w:rsidRPr="001C47AF" w:rsidRDefault="009E50C9" w:rsidP="009E50C9">
      <w:pPr>
        <w:rPr>
          <w:rFonts w:ascii="Times New Roman" w:hAnsi="Times New Roman"/>
          <w:szCs w:val="24"/>
        </w:rPr>
      </w:pPr>
      <w:r w:rsidRPr="001C47AF">
        <w:rPr>
          <w:rFonts w:ascii="Times New Roman" w:hAnsi="Times New Roman"/>
          <w:szCs w:val="24"/>
        </w:rPr>
        <w:lastRenderedPageBreak/>
        <w:br w:type="textWrapping" w:clear="all"/>
      </w:r>
    </w:p>
    <w:p w14:paraId="5E5AC6E3" w14:textId="77777777" w:rsidR="009E50C9" w:rsidRPr="001C47AF" w:rsidRDefault="009E50C9" w:rsidP="009E50C9">
      <w:pPr>
        <w:rPr>
          <w:rFonts w:ascii="Times New Roman" w:hAnsi="Times New Roman"/>
          <w:szCs w:val="24"/>
        </w:rPr>
      </w:pPr>
    </w:p>
    <w:p w14:paraId="5B8CEA6C" w14:textId="77777777" w:rsidR="009E50C9" w:rsidRPr="001C47AF" w:rsidRDefault="009E50C9" w:rsidP="009E50C9">
      <w:pPr>
        <w:rPr>
          <w:rFonts w:ascii="Times New Roman" w:hAnsi="Times New Roman"/>
          <w:szCs w:val="24"/>
        </w:rPr>
      </w:pPr>
      <w:r w:rsidRPr="001C47AF">
        <w:rPr>
          <w:rFonts w:ascii="Times New Roman" w:hAnsi="Times New Roman"/>
          <w:szCs w:val="24"/>
        </w:rPr>
        <w:t xml:space="preserve">4. </w:t>
      </w:r>
      <w:r w:rsidRPr="001C47AF">
        <w:rPr>
          <w:rFonts w:ascii="Times New Roman" w:hAnsi="Times New Roman"/>
          <w:b/>
          <w:szCs w:val="24"/>
        </w:rPr>
        <w:t xml:space="preserve">Scoring = </w:t>
      </w:r>
      <w:r>
        <w:rPr>
          <w:rFonts w:ascii="Times New Roman" w:hAnsi="Times New Roman"/>
          <w:b/>
          <w:szCs w:val="24"/>
        </w:rPr>
        <w:t>10</w:t>
      </w:r>
      <w:r w:rsidRPr="001C47AF">
        <w:rPr>
          <w:rFonts w:ascii="Times New Roman" w:hAnsi="Times New Roman"/>
          <w:b/>
          <w:szCs w:val="24"/>
          <w:u w:val="single"/>
        </w:rPr>
        <w:t xml:space="preserve"> points total per sheet</w:t>
      </w:r>
      <w:r w:rsidRPr="001C47AF">
        <w:rPr>
          <w:rFonts w:ascii="Times New Roman" w:hAnsi="Times New Roman"/>
          <w:szCs w:val="24"/>
        </w:rPr>
        <w:t xml:space="preserve">  </w:t>
      </w:r>
    </w:p>
    <w:p w14:paraId="480A2A05" w14:textId="77777777" w:rsidR="009E50C9" w:rsidRPr="001C47AF" w:rsidRDefault="009E50C9" w:rsidP="009E50C9">
      <w:pPr>
        <w:numPr>
          <w:ilvl w:val="0"/>
          <w:numId w:val="11"/>
        </w:numPr>
        <w:tabs>
          <w:tab w:val="left" w:pos="1980"/>
        </w:tabs>
        <w:ind w:firstLine="900"/>
        <w:rPr>
          <w:rFonts w:ascii="Times New Roman" w:hAnsi="Times New Roman"/>
          <w:szCs w:val="24"/>
        </w:rPr>
      </w:pPr>
      <w:r>
        <w:rPr>
          <w:rFonts w:ascii="Times New Roman" w:hAnsi="Times New Roman"/>
          <w:szCs w:val="24"/>
        </w:rPr>
        <w:t>5</w:t>
      </w:r>
      <w:r w:rsidRPr="001C47AF">
        <w:rPr>
          <w:rFonts w:ascii="Times New Roman" w:hAnsi="Times New Roman"/>
          <w:szCs w:val="24"/>
        </w:rPr>
        <w:t xml:space="preserve"> points for completion/clarity </w:t>
      </w:r>
    </w:p>
    <w:p w14:paraId="48FAD42A" w14:textId="77777777" w:rsidR="009E50C9" w:rsidRPr="001C47AF" w:rsidRDefault="009E50C9" w:rsidP="009E50C9">
      <w:pPr>
        <w:numPr>
          <w:ilvl w:val="0"/>
          <w:numId w:val="11"/>
        </w:numPr>
        <w:tabs>
          <w:tab w:val="left" w:pos="1980"/>
        </w:tabs>
        <w:ind w:firstLine="900"/>
        <w:rPr>
          <w:rFonts w:ascii="Times New Roman" w:hAnsi="Times New Roman"/>
          <w:szCs w:val="24"/>
        </w:rPr>
      </w:pPr>
      <w:r w:rsidRPr="001C47AF">
        <w:rPr>
          <w:rFonts w:ascii="Times New Roman" w:hAnsi="Times New Roman"/>
          <w:szCs w:val="24"/>
        </w:rPr>
        <w:t>5 points for sharing/using it with others in class on the due date</w:t>
      </w:r>
    </w:p>
    <w:p w14:paraId="59AA1AA2" w14:textId="77777777" w:rsidR="009E50C9" w:rsidRPr="001C47AF" w:rsidRDefault="009E50C9" w:rsidP="009E50C9">
      <w:pPr>
        <w:rPr>
          <w:rFonts w:ascii="Times New Roman" w:hAnsi="Times New Roman"/>
          <w:szCs w:val="24"/>
        </w:rPr>
      </w:pPr>
    </w:p>
    <w:p w14:paraId="6A7EFF8D" w14:textId="0CE2AB58" w:rsidR="009E50C9" w:rsidRDefault="009E50C9"/>
    <w:p w14:paraId="5848EBBF" w14:textId="77777777" w:rsidR="00D048AD" w:rsidRPr="001C47AF" w:rsidRDefault="00D048AD" w:rsidP="00D048AD">
      <w:pPr>
        <w:jc w:val="center"/>
        <w:rPr>
          <w:rFonts w:ascii="Times New Roman" w:hAnsi="Times New Roman"/>
          <w:b/>
          <w:szCs w:val="24"/>
        </w:rPr>
      </w:pPr>
      <w:r w:rsidRPr="001C47AF">
        <w:rPr>
          <w:rFonts w:ascii="Times New Roman" w:hAnsi="Times New Roman"/>
          <w:b/>
          <w:szCs w:val="24"/>
        </w:rPr>
        <w:t>Cultural Immersion and Interview</w:t>
      </w:r>
    </w:p>
    <w:p w14:paraId="0088E26C" w14:textId="77777777" w:rsidR="00D048AD" w:rsidRPr="001C47AF" w:rsidRDefault="00D048AD" w:rsidP="00D048AD">
      <w:pPr>
        <w:rPr>
          <w:rFonts w:ascii="Times New Roman" w:hAnsi="Times New Roman"/>
          <w:b/>
          <w:szCs w:val="24"/>
        </w:rPr>
      </w:pPr>
    </w:p>
    <w:p w14:paraId="1E62E928" w14:textId="77777777" w:rsidR="00D048AD" w:rsidRPr="001C47AF" w:rsidRDefault="00D048AD" w:rsidP="00D048AD">
      <w:pPr>
        <w:rPr>
          <w:rFonts w:ascii="Times New Roman" w:hAnsi="Times New Roman"/>
          <w:szCs w:val="24"/>
          <w:lang w:bidi="x-none"/>
        </w:rPr>
      </w:pPr>
      <w:r w:rsidRPr="001C47AF">
        <w:rPr>
          <w:rFonts w:ascii="Times New Roman" w:hAnsi="Times New Roman"/>
          <w:b/>
          <w:bCs/>
          <w:szCs w:val="24"/>
          <w:u w:val="single"/>
        </w:rPr>
        <w:t>PURPOSE</w:t>
      </w:r>
      <w:r w:rsidRPr="001C47AF">
        <w:rPr>
          <w:rFonts w:ascii="Times New Roman" w:hAnsi="Times New Roman"/>
          <w:szCs w:val="24"/>
        </w:rPr>
        <w:t xml:space="preserve">:  To learn more about another person’s experiences within her/his culture and </w:t>
      </w:r>
      <w:r>
        <w:rPr>
          <w:rFonts w:ascii="Times New Roman" w:hAnsi="Times New Roman"/>
          <w:szCs w:val="24"/>
        </w:rPr>
        <w:t>the influence of</w:t>
      </w:r>
      <w:r w:rsidRPr="001C47AF">
        <w:rPr>
          <w:rFonts w:ascii="Times New Roman" w:hAnsi="Times New Roman"/>
          <w:szCs w:val="24"/>
        </w:rPr>
        <w:t xml:space="preserve"> oppression through a cultural immersion experience and interview. </w:t>
      </w:r>
    </w:p>
    <w:p w14:paraId="5397658B" w14:textId="77777777" w:rsidR="00D048AD" w:rsidRPr="001C47AF" w:rsidRDefault="00D048AD" w:rsidP="00D048AD">
      <w:pPr>
        <w:rPr>
          <w:rFonts w:ascii="Times New Roman" w:hAnsi="Times New Roman"/>
          <w:szCs w:val="24"/>
          <w:lang w:bidi="x-none"/>
        </w:rPr>
      </w:pPr>
    </w:p>
    <w:p w14:paraId="721F6BCF" w14:textId="77777777" w:rsidR="00D048AD" w:rsidRPr="001C47AF" w:rsidRDefault="00D048AD" w:rsidP="00D048AD">
      <w:pPr>
        <w:rPr>
          <w:rFonts w:ascii="Times New Roman" w:hAnsi="Times New Roman"/>
          <w:szCs w:val="24"/>
        </w:rPr>
      </w:pPr>
      <w:r w:rsidRPr="001C47AF">
        <w:rPr>
          <w:rFonts w:ascii="Times New Roman" w:hAnsi="Times New Roman"/>
          <w:b/>
          <w:bCs/>
          <w:szCs w:val="24"/>
          <w:u w:val="single"/>
        </w:rPr>
        <w:t>ASSIGNMENT</w:t>
      </w:r>
      <w:r w:rsidRPr="001C47AF">
        <w:rPr>
          <w:rFonts w:ascii="Times New Roman" w:hAnsi="Times New Roman"/>
          <w:szCs w:val="24"/>
        </w:rPr>
        <w:t>:</w:t>
      </w:r>
    </w:p>
    <w:p w14:paraId="3A77D258" w14:textId="77777777" w:rsidR="00D048AD" w:rsidRPr="001C47AF" w:rsidRDefault="00D048AD" w:rsidP="00D048AD">
      <w:pPr>
        <w:rPr>
          <w:rFonts w:ascii="Times New Roman" w:hAnsi="Times New Roman"/>
          <w:szCs w:val="24"/>
        </w:rPr>
      </w:pPr>
      <w:r w:rsidRPr="001C47AF">
        <w:rPr>
          <w:rFonts w:ascii="Times New Roman" w:hAnsi="Times New Roman"/>
          <w:szCs w:val="24"/>
        </w:rPr>
        <w:t xml:space="preserve">This is a three-part assignment: </w:t>
      </w:r>
    </w:p>
    <w:p w14:paraId="21CD5469" w14:textId="77777777" w:rsidR="00D048AD" w:rsidRPr="001C47AF" w:rsidRDefault="00D048AD" w:rsidP="00D048AD">
      <w:pPr>
        <w:ind w:left="360"/>
        <w:rPr>
          <w:rFonts w:ascii="Times New Roman" w:hAnsi="Times New Roman"/>
          <w:szCs w:val="24"/>
        </w:rPr>
      </w:pPr>
    </w:p>
    <w:p w14:paraId="5D2BFCD6" w14:textId="51C2FEFF" w:rsidR="00D048AD" w:rsidRPr="001C47AF" w:rsidRDefault="00D048AD" w:rsidP="00D048AD">
      <w:pPr>
        <w:numPr>
          <w:ilvl w:val="0"/>
          <w:numId w:val="14"/>
        </w:numPr>
        <w:ind w:left="270"/>
        <w:rPr>
          <w:rFonts w:ascii="Times New Roman" w:hAnsi="Times New Roman"/>
          <w:szCs w:val="24"/>
        </w:rPr>
      </w:pPr>
      <w:r w:rsidRPr="001C47AF">
        <w:rPr>
          <w:rFonts w:ascii="Times New Roman" w:hAnsi="Times New Roman"/>
          <w:szCs w:val="24"/>
          <w:u w:val="single"/>
        </w:rPr>
        <w:t>Part I</w:t>
      </w:r>
      <w:r w:rsidRPr="001C47AF">
        <w:rPr>
          <w:rFonts w:ascii="Times New Roman" w:hAnsi="Times New Roman"/>
          <w:szCs w:val="24"/>
        </w:rPr>
        <w:t xml:space="preserve">: Immerse yourself in the social identity group of the person you intend to interview. </w:t>
      </w:r>
      <w:r w:rsidRPr="001C47AF">
        <w:rPr>
          <w:rFonts w:ascii="Times New Roman" w:hAnsi="Times New Roman"/>
          <w:bCs/>
          <w:szCs w:val="24"/>
        </w:rPr>
        <w:t xml:space="preserve">You are to visit a place you have </w:t>
      </w:r>
      <w:proofErr w:type="gramStart"/>
      <w:r w:rsidRPr="001C47AF">
        <w:rPr>
          <w:rFonts w:ascii="Times New Roman" w:hAnsi="Times New Roman"/>
          <w:bCs/>
          <w:szCs w:val="24"/>
        </w:rPr>
        <w:t>never before</w:t>
      </w:r>
      <w:proofErr w:type="gramEnd"/>
      <w:r w:rsidRPr="001C47AF">
        <w:rPr>
          <w:rFonts w:ascii="Times New Roman" w:hAnsi="Times New Roman"/>
          <w:bCs/>
          <w:szCs w:val="24"/>
        </w:rPr>
        <w:t xml:space="preserve"> visited. The place you visit must help you to become a more culturally competent helping professional. Going to a club does not meet this requirement, however, immersing yourself within a community, neighborhood, or religious establishment may.</w:t>
      </w:r>
      <w:r w:rsidR="00CE41AB" w:rsidRPr="00CE41AB">
        <w:t xml:space="preserve"> </w:t>
      </w:r>
      <w:r w:rsidR="00CE41AB">
        <w:t xml:space="preserve">You can do this in person or </w:t>
      </w:r>
      <w:proofErr w:type="gramStart"/>
      <w:r w:rsidR="00CE41AB">
        <w:t>online  as</w:t>
      </w:r>
      <w:proofErr w:type="gramEnd"/>
      <w:r w:rsidR="00CE41AB">
        <w:t xml:space="preserve"> you feel safe.</w:t>
      </w:r>
      <w:r w:rsidRPr="001C47AF">
        <w:rPr>
          <w:rFonts w:ascii="Times New Roman" w:hAnsi="Times New Roman"/>
          <w:bCs/>
          <w:szCs w:val="24"/>
        </w:rPr>
        <w:t xml:space="preserve"> </w:t>
      </w:r>
      <w:r w:rsidRPr="001C47AF">
        <w:rPr>
          <w:rFonts w:ascii="Times New Roman" w:hAnsi="Times New Roman"/>
          <w:i/>
          <w:szCs w:val="24"/>
        </w:rPr>
        <w:t xml:space="preserve">You must keep a journal of your experiences, thoughts, </w:t>
      </w:r>
      <w:proofErr w:type="gramStart"/>
      <w:r w:rsidRPr="001C47AF">
        <w:rPr>
          <w:rFonts w:ascii="Times New Roman" w:hAnsi="Times New Roman"/>
          <w:i/>
          <w:szCs w:val="24"/>
        </w:rPr>
        <w:t>feelings</w:t>
      </w:r>
      <w:proofErr w:type="gramEnd"/>
      <w:r w:rsidRPr="001C47AF">
        <w:rPr>
          <w:rFonts w:ascii="Times New Roman" w:hAnsi="Times New Roman"/>
          <w:i/>
          <w:szCs w:val="24"/>
        </w:rPr>
        <w:t xml:space="preserve"> and behaviors in this “different” environment.</w:t>
      </w:r>
      <w:r w:rsidRPr="001C47AF">
        <w:rPr>
          <w:rFonts w:ascii="Times New Roman" w:hAnsi="Times New Roman"/>
          <w:szCs w:val="24"/>
        </w:rPr>
        <w:t xml:space="preserve"> </w:t>
      </w:r>
      <w:r w:rsidRPr="001C47AF">
        <w:rPr>
          <w:rFonts w:ascii="Times New Roman" w:hAnsi="Times New Roman"/>
          <w:bCs/>
          <w:szCs w:val="24"/>
        </w:rPr>
        <w:t xml:space="preserve">You are encouraged to check with the instructor to see if the immersion activity will be </w:t>
      </w:r>
      <w:proofErr w:type="gramStart"/>
      <w:r w:rsidRPr="001C47AF">
        <w:rPr>
          <w:rFonts w:ascii="Times New Roman" w:hAnsi="Times New Roman"/>
          <w:bCs/>
          <w:szCs w:val="24"/>
        </w:rPr>
        <w:t>sufficient enough</w:t>
      </w:r>
      <w:proofErr w:type="gramEnd"/>
      <w:r w:rsidRPr="001C47AF">
        <w:rPr>
          <w:rFonts w:ascii="Times New Roman" w:hAnsi="Times New Roman"/>
          <w:bCs/>
          <w:szCs w:val="24"/>
        </w:rPr>
        <w:t xml:space="preserve"> to meet this course requirement. </w:t>
      </w:r>
    </w:p>
    <w:p w14:paraId="7B8F7C86" w14:textId="77777777" w:rsidR="00D048AD" w:rsidRPr="001C47AF" w:rsidRDefault="00D048AD" w:rsidP="00D048AD">
      <w:pPr>
        <w:rPr>
          <w:rFonts w:ascii="Times New Roman" w:hAnsi="Times New Roman"/>
          <w:szCs w:val="24"/>
        </w:rPr>
      </w:pPr>
    </w:p>
    <w:p w14:paraId="4AA91844" w14:textId="77777777" w:rsidR="00D048AD" w:rsidRPr="001C47AF" w:rsidRDefault="00D048AD" w:rsidP="00D048AD">
      <w:pPr>
        <w:ind w:firstLine="270"/>
        <w:rPr>
          <w:rFonts w:ascii="Times New Roman" w:hAnsi="Times New Roman"/>
          <w:szCs w:val="24"/>
        </w:rPr>
      </w:pPr>
      <w:r w:rsidRPr="001C47AF">
        <w:rPr>
          <w:rFonts w:ascii="Times New Roman" w:hAnsi="Times New Roman"/>
          <w:bCs/>
          <w:szCs w:val="24"/>
        </w:rPr>
        <w:t xml:space="preserve">The location must meet </w:t>
      </w:r>
      <w:proofErr w:type="gramStart"/>
      <w:r w:rsidRPr="001C47AF">
        <w:rPr>
          <w:rFonts w:ascii="Times New Roman" w:hAnsi="Times New Roman"/>
          <w:bCs/>
          <w:szCs w:val="24"/>
        </w:rPr>
        <w:t>ALL of</w:t>
      </w:r>
      <w:proofErr w:type="gramEnd"/>
      <w:r w:rsidRPr="001C47AF">
        <w:rPr>
          <w:rFonts w:ascii="Times New Roman" w:hAnsi="Times New Roman"/>
          <w:bCs/>
          <w:szCs w:val="24"/>
        </w:rPr>
        <w:t xml:space="preserve"> the conditions identified below:</w:t>
      </w:r>
    </w:p>
    <w:p w14:paraId="5414BEA5" w14:textId="77777777" w:rsidR="00D048AD" w:rsidRPr="001C47AF" w:rsidRDefault="00D048AD" w:rsidP="00D048AD">
      <w:pPr>
        <w:numPr>
          <w:ilvl w:val="0"/>
          <w:numId w:val="17"/>
        </w:numPr>
        <w:rPr>
          <w:rFonts w:ascii="Times New Roman" w:hAnsi="Times New Roman"/>
          <w:szCs w:val="24"/>
        </w:rPr>
      </w:pPr>
      <w:r w:rsidRPr="001C47AF">
        <w:rPr>
          <w:rFonts w:ascii="Times New Roman" w:hAnsi="Times New Roman"/>
          <w:szCs w:val="24"/>
        </w:rPr>
        <w:t>Your stay should be for at least three to four consecutive hours.</w:t>
      </w:r>
    </w:p>
    <w:p w14:paraId="3AE2A6E5" w14:textId="77777777" w:rsidR="00D048AD" w:rsidRPr="001C47AF" w:rsidRDefault="00D048AD" w:rsidP="00D048AD">
      <w:pPr>
        <w:numPr>
          <w:ilvl w:val="0"/>
          <w:numId w:val="17"/>
        </w:numPr>
        <w:rPr>
          <w:rFonts w:ascii="Times New Roman" w:hAnsi="Times New Roman"/>
          <w:szCs w:val="24"/>
        </w:rPr>
      </w:pPr>
      <w:r w:rsidRPr="001C47AF">
        <w:rPr>
          <w:rFonts w:ascii="Times New Roman" w:hAnsi="Times New Roman"/>
          <w:szCs w:val="24"/>
        </w:rPr>
        <w:lastRenderedPageBreak/>
        <w:t>You should be a participant-observer within the location you choose.  Do not arrange a “guided tour</w:t>
      </w:r>
      <w:proofErr w:type="gramStart"/>
      <w:r w:rsidRPr="001C47AF">
        <w:rPr>
          <w:rFonts w:ascii="Times New Roman" w:hAnsi="Times New Roman"/>
          <w:szCs w:val="24"/>
        </w:rPr>
        <w:t>”, or</w:t>
      </w:r>
      <w:proofErr w:type="gramEnd"/>
      <w:r w:rsidRPr="001C47AF">
        <w:rPr>
          <w:rFonts w:ascii="Times New Roman" w:hAnsi="Times New Roman"/>
          <w:szCs w:val="24"/>
        </w:rPr>
        <w:t xml:space="preserve"> observe from the “outside”.  Attempt to immerse yourself directly in the activities of your chosen site.</w:t>
      </w:r>
    </w:p>
    <w:p w14:paraId="242968B3" w14:textId="300F0D1A" w:rsidR="00D048AD" w:rsidRPr="001C47AF" w:rsidRDefault="00D048AD" w:rsidP="00D048AD">
      <w:pPr>
        <w:numPr>
          <w:ilvl w:val="0"/>
          <w:numId w:val="17"/>
        </w:numPr>
        <w:rPr>
          <w:rFonts w:ascii="Times New Roman" w:hAnsi="Times New Roman"/>
          <w:szCs w:val="24"/>
        </w:rPr>
      </w:pPr>
      <w:r w:rsidRPr="001C47AF">
        <w:rPr>
          <w:rFonts w:ascii="Times New Roman" w:hAnsi="Times New Roman"/>
          <w:szCs w:val="24"/>
        </w:rPr>
        <w:t xml:space="preserve">You are visiting a member of an oppressed group (e.g., </w:t>
      </w:r>
      <w:r w:rsidR="007431AE">
        <w:rPr>
          <w:rFonts w:ascii="Times New Roman" w:hAnsi="Times New Roman"/>
          <w:szCs w:val="24"/>
        </w:rPr>
        <w:t>LGBTQQIP2</w:t>
      </w:r>
      <w:proofErr w:type="gramStart"/>
      <w:r w:rsidR="007431AE">
        <w:rPr>
          <w:rFonts w:ascii="Times New Roman" w:hAnsi="Times New Roman"/>
          <w:szCs w:val="24"/>
        </w:rPr>
        <w:t xml:space="preserve">SAA </w:t>
      </w:r>
      <w:r w:rsidRPr="001C47AF">
        <w:rPr>
          <w:rFonts w:ascii="Times New Roman" w:hAnsi="Times New Roman"/>
          <w:szCs w:val="24"/>
        </w:rPr>
        <w:t xml:space="preserve"> community</w:t>
      </w:r>
      <w:proofErr w:type="gramEnd"/>
      <w:r w:rsidRPr="001C47AF">
        <w:rPr>
          <w:rFonts w:ascii="Times New Roman" w:hAnsi="Times New Roman"/>
          <w:szCs w:val="24"/>
        </w:rPr>
        <w:t xml:space="preserve">, ALANA community, disability community, etc.) that you intend to interview (without the person you are interviewing). </w:t>
      </w:r>
    </w:p>
    <w:p w14:paraId="63A255C5" w14:textId="77777777" w:rsidR="00D048AD" w:rsidRPr="001C47AF" w:rsidRDefault="00D048AD" w:rsidP="00D048AD">
      <w:pPr>
        <w:numPr>
          <w:ilvl w:val="0"/>
          <w:numId w:val="17"/>
        </w:numPr>
        <w:rPr>
          <w:rFonts w:ascii="Times New Roman" w:hAnsi="Times New Roman"/>
          <w:szCs w:val="24"/>
        </w:rPr>
      </w:pPr>
      <w:r w:rsidRPr="001C47AF">
        <w:rPr>
          <w:rFonts w:ascii="Times New Roman" w:hAnsi="Times New Roman"/>
          <w:szCs w:val="24"/>
        </w:rPr>
        <w:t>You are not a member of the oppressed group.</w:t>
      </w:r>
    </w:p>
    <w:p w14:paraId="65C14FFD" w14:textId="77777777" w:rsidR="00D048AD" w:rsidRPr="001C47AF" w:rsidRDefault="00D048AD" w:rsidP="00D048AD">
      <w:pPr>
        <w:numPr>
          <w:ilvl w:val="0"/>
          <w:numId w:val="17"/>
        </w:numPr>
        <w:rPr>
          <w:rFonts w:ascii="Times New Roman" w:hAnsi="Times New Roman"/>
          <w:szCs w:val="24"/>
        </w:rPr>
      </w:pPr>
      <w:r w:rsidRPr="001C47AF">
        <w:rPr>
          <w:rFonts w:ascii="Times New Roman" w:hAnsi="Times New Roman"/>
          <w:szCs w:val="24"/>
        </w:rPr>
        <w:t>You are not familiar with this population.</w:t>
      </w:r>
    </w:p>
    <w:p w14:paraId="44268C8E" w14:textId="77777777" w:rsidR="00D048AD" w:rsidRPr="001C47AF" w:rsidRDefault="00D048AD" w:rsidP="00D048AD">
      <w:pPr>
        <w:numPr>
          <w:ilvl w:val="0"/>
          <w:numId w:val="17"/>
        </w:numPr>
        <w:rPr>
          <w:rFonts w:ascii="Times New Roman" w:hAnsi="Times New Roman"/>
          <w:szCs w:val="24"/>
        </w:rPr>
      </w:pPr>
      <w:r w:rsidRPr="001C47AF">
        <w:rPr>
          <w:rFonts w:ascii="Times New Roman" w:hAnsi="Times New Roman"/>
          <w:szCs w:val="24"/>
        </w:rPr>
        <w:t>You are likely to work with this population in your field placement or upon graduation.</w:t>
      </w:r>
    </w:p>
    <w:p w14:paraId="15EAEFCA" w14:textId="77777777" w:rsidR="00D048AD" w:rsidRPr="001C47AF" w:rsidRDefault="00D048AD" w:rsidP="00D048AD">
      <w:pPr>
        <w:numPr>
          <w:ilvl w:val="0"/>
          <w:numId w:val="17"/>
        </w:numPr>
        <w:rPr>
          <w:rFonts w:ascii="Times New Roman" w:hAnsi="Times New Roman"/>
          <w:szCs w:val="24"/>
        </w:rPr>
      </w:pPr>
      <w:r w:rsidRPr="001C47AF">
        <w:rPr>
          <w:rFonts w:ascii="Times New Roman" w:hAnsi="Times New Roman"/>
          <w:szCs w:val="24"/>
        </w:rPr>
        <w:t>The activity causes you some level of discomfort.</w:t>
      </w:r>
    </w:p>
    <w:p w14:paraId="70FDE7CE" w14:textId="77777777" w:rsidR="00D048AD" w:rsidRPr="001C47AF" w:rsidRDefault="00D048AD" w:rsidP="00D048AD">
      <w:pPr>
        <w:numPr>
          <w:ilvl w:val="0"/>
          <w:numId w:val="17"/>
        </w:numPr>
        <w:rPr>
          <w:rFonts w:ascii="Times New Roman" w:hAnsi="Times New Roman"/>
          <w:szCs w:val="24"/>
        </w:rPr>
      </w:pPr>
      <w:r w:rsidRPr="001C47AF">
        <w:rPr>
          <w:rFonts w:ascii="Times New Roman" w:hAnsi="Times New Roman"/>
          <w:szCs w:val="24"/>
        </w:rPr>
        <w:t xml:space="preserve">You are not visiting an establishment of which you were or are employed or volunteer or have frequented in the past. </w:t>
      </w:r>
    </w:p>
    <w:p w14:paraId="57B2B85B" w14:textId="77777777" w:rsidR="00D048AD" w:rsidRPr="001C47AF" w:rsidRDefault="00D048AD" w:rsidP="00D048AD">
      <w:pPr>
        <w:ind w:left="360"/>
        <w:rPr>
          <w:rFonts w:ascii="Times New Roman" w:hAnsi="Times New Roman"/>
          <w:szCs w:val="24"/>
        </w:rPr>
      </w:pPr>
    </w:p>
    <w:p w14:paraId="7E5751E6" w14:textId="77777777" w:rsidR="00D048AD" w:rsidRPr="001C47AF" w:rsidRDefault="00D048AD" w:rsidP="00D048AD">
      <w:pPr>
        <w:ind w:firstLine="270"/>
        <w:rPr>
          <w:rFonts w:ascii="Times New Roman" w:hAnsi="Times New Roman"/>
          <w:szCs w:val="24"/>
        </w:rPr>
      </w:pPr>
      <w:r w:rsidRPr="001C47AF">
        <w:rPr>
          <w:rFonts w:ascii="Times New Roman" w:hAnsi="Times New Roman"/>
          <w:szCs w:val="24"/>
        </w:rPr>
        <w:t>For example, the location and activity you choose might be one of the following:</w:t>
      </w:r>
    </w:p>
    <w:p w14:paraId="76EDD266" w14:textId="77777777" w:rsidR="00D048AD" w:rsidRPr="001C47AF" w:rsidRDefault="00D048AD" w:rsidP="00D048AD">
      <w:pPr>
        <w:rPr>
          <w:rFonts w:ascii="Times New Roman" w:hAnsi="Times New Roman"/>
          <w:szCs w:val="24"/>
        </w:rPr>
      </w:pPr>
    </w:p>
    <w:p w14:paraId="1CAD77FC" w14:textId="77777777" w:rsidR="00D048AD" w:rsidRPr="001C47AF" w:rsidRDefault="00D048AD" w:rsidP="00D048AD">
      <w:pPr>
        <w:pStyle w:val="ListParagraph"/>
        <w:numPr>
          <w:ilvl w:val="0"/>
          <w:numId w:val="18"/>
        </w:numPr>
        <w:spacing w:after="200"/>
      </w:pPr>
      <w:r w:rsidRPr="001C47AF">
        <w:t>Participating in an unfamiliar religious ceremony</w:t>
      </w:r>
    </w:p>
    <w:p w14:paraId="45E0CBCC" w14:textId="77777777" w:rsidR="00D048AD" w:rsidRPr="001C47AF" w:rsidRDefault="00D048AD" w:rsidP="00D048AD">
      <w:pPr>
        <w:pStyle w:val="ListParagraph"/>
        <w:numPr>
          <w:ilvl w:val="0"/>
          <w:numId w:val="18"/>
        </w:numPr>
        <w:spacing w:after="200"/>
      </w:pPr>
      <w:r w:rsidRPr="001C47AF">
        <w:t>Spending an evening with members of an unfamiliar racial/ethnic group</w:t>
      </w:r>
    </w:p>
    <w:p w14:paraId="5BF7355D" w14:textId="77F15A30" w:rsidR="00D048AD" w:rsidRPr="001C47AF" w:rsidRDefault="00D048AD" w:rsidP="00D048AD">
      <w:pPr>
        <w:pStyle w:val="ListParagraph"/>
        <w:numPr>
          <w:ilvl w:val="0"/>
          <w:numId w:val="18"/>
        </w:numPr>
        <w:spacing w:after="200"/>
      </w:pPr>
      <w:r w:rsidRPr="001C47AF">
        <w:t>Visit a lesbian, gay, bisexual, or transgender (</w:t>
      </w:r>
      <w:r w:rsidR="007431AE">
        <w:t>LGBTQQIP2</w:t>
      </w:r>
      <w:proofErr w:type="gramStart"/>
      <w:r w:rsidR="007431AE">
        <w:t xml:space="preserve">SAA </w:t>
      </w:r>
      <w:r w:rsidRPr="001C47AF">
        <w:t>)</w:t>
      </w:r>
      <w:proofErr w:type="gramEnd"/>
      <w:r w:rsidRPr="001C47AF">
        <w:t xml:space="preserve"> establishment or community</w:t>
      </w:r>
    </w:p>
    <w:p w14:paraId="35C70BF9" w14:textId="77777777" w:rsidR="00D048AD" w:rsidRPr="001C47AF" w:rsidRDefault="00D048AD" w:rsidP="00D048AD">
      <w:pPr>
        <w:pStyle w:val="ListParagraph"/>
        <w:numPr>
          <w:ilvl w:val="0"/>
          <w:numId w:val="18"/>
        </w:numPr>
        <w:spacing w:after="200"/>
      </w:pPr>
      <w:r w:rsidRPr="001C47AF">
        <w:t xml:space="preserve">Spending a day with the homeless community </w:t>
      </w:r>
    </w:p>
    <w:p w14:paraId="30232B78" w14:textId="77777777" w:rsidR="00D048AD" w:rsidRPr="001C47AF" w:rsidRDefault="00D048AD" w:rsidP="00D048AD">
      <w:pPr>
        <w:pStyle w:val="BodyText"/>
        <w:ind w:left="720"/>
        <w:rPr>
          <w:rFonts w:ascii="Times New Roman" w:hAnsi="Times New Roman" w:cs="Times New Roman"/>
          <w:sz w:val="24"/>
          <w:szCs w:val="24"/>
        </w:rPr>
      </w:pPr>
      <w:r w:rsidRPr="001C47AF">
        <w:rPr>
          <w:rFonts w:ascii="Times New Roman" w:hAnsi="Times New Roman" w:cs="Times New Roman"/>
          <w:sz w:val="24"/>
          <w:szCs w:val="24"/>
        </w:rPr>
        <w:t xml:space="preserve">There are many other possibilities.  The critical element is to choose something very different from what you are accustomed </w:t>
      </w:r>
      <w:proofErr w:type="gramStart"/>
      <w:r w:rsidRPr="001C47AF">
        <w:rPr>
          <w:rFonts w:ascii="Times New Roman" w:hAnsi="Times New Roman" w:cs="Times New Roman"/>
          <w:sz w:val="24"/>
          <w:szCs w:val="24"/>
        </w:rPr>
        <w:t>to</w:t>
      </w:r>
      <w:proofErr w:type="gramEnd"/>
      <w:r w:rsidRPr="001C47AF">
        <w:rPr>
          <w:rFonts w:ascii="Times New Roman" w:hAnsi="Times New Roman" w:cs="Times New Roman"/>
          <w:sz w:val="24"/>
          <w:szCs w:val="24"/>
        </w:rPr>
        <w:t xml:space="preserve"> and which causes – even as you think about it – some sensation of discomfort.</w:t>
      </w:r>
    </w:p>
    <w:p w14:paraId="50477688" w14:textId="77777777" w:rsidR="00D048AD" w:rsidRPr="001C47AF" w:rsidRDefault="00D048AD" w:rsidP="00D048AD">
      <w:pPr>
        <w:rPr>
          <w:rFonts w:ascii="Times New Roman" w:hAnsi="Times New Roman"/>
          <w:szCs w:val="24"/>
        </w:rPr>
      </w:pPr>
    </w:p>
    <w:p w14:paraId="609B1460" w14:textId="07B8DB7B" w:rsidR="00D048AD" w:rsidRPr="001C47AF" w:rsidRDefault="00D048AD" w:rsidP="00D048AD">
      <w:pPr>
        <w:numPr>
          <w:ilvl w:val="0"/>
          <w:numId w:val="14"/>
        </w:numPr>
        <w:ind w:left="360"/>
        <w:rPr>
          <w:rFonts w:ascii="Times New Roman" w:hAnsi="Times New Roman"/>
          <w:szCs w:val="24"/>
        </w:rPr>
      </w:pPr>
      <w:r w:rsidRPr="001C47AF">
        <w:rPr>
          <w:rFonts w:ascii="Times New Roman" w:hAnsi="Times New Roman"/>
          <w:szCs w:val="24"/>
          <w:u w:val="single"/>
        </w:rPr>
        <w:t>Part II</w:t>
      </w:r>
      <w:r w:rsidRPr="001C47AF">
        <w:rPr>
          <w:rFonts w:ascii="Times New Roman" w:hAnsi="Times New Roman"/>
          <w:szCs w:val="24"/>
        </w:rPr>
        <w:t xml:space="preserve">: </w:t>
      </w:r>
      <w:r w:rsidRPr="001C47AF">
        <w:rPr>
          <w:szCs w:val="24"/>
        </w:rPr>
        <w:t xml:space="preserve">Identify a person to interview from an oppressed group </w:t>
      </w:r>
      <w:r>
        <w:rPr>
          <w:szCs w:val="24"/>
        </w:rPr>
        <w:t xml:space="preserve">that you community that you visited and that we </w:t>
      </w:r>
      <w:r w:rsidRPr="001C47AF">
        <w:rPr>
          <w:szCs w:val="24"/>
        </w:rPr>
        <w:t xml:space="preserve">covered in class that you are not familiar with. This interview needs </w:t>
      </w:r>
      <w:r w:rsidR="00C87A0A">
        <w:rPr>
          <w:szCs w:val="24"/>
        </w:rPr>
        <w:t xml:space="preserve">can </w:t>
      </w:r>
      <w:r w:rsidRPr="001C47AF">
        <w:rPr>
          <w:szCs w:val="24"/>
        </w:rPr>
        <w:t xml:space="preserve">occur in person (i.e., face-to-face) </w:t>
      </w:r>
      <w:proofErr w:type="gramStart"/>
      <w:r w:rsidR="00C87A0A">
        <w:rPr>
          <w:szCs w:val="24"/>
        </w:rPr>
        <w:t xml:space="preserve">or </w:t>
      </w:r>
      <w:r w:rsidR="00F75ED4">
        <w:rPr>
          <w:szCs w:val="24"/>
        </w:rPr>
        <w:t xml:space="preserve"> via</w:t>
      </w:r>
      <w:proofErr w:type="gramEnd"/>
      <w:r w:rsidR="00F75ED4">
        <w:rPr>
          <w:szCs w:val="24"/>
        </w:rPr>
        <w:t xml:space="preserve"> a videoconferencing platform due to COVID-19. </w:t>
      </w:r>
      <w:r w:rsidRPr="001C47AF">
        <w:rPr>
          <w:szCs w:val="24"/>
        </w:rPr>
        <w:t xml:space="preserve">The person you interview </w:t>
      </w:r>
      <w:r>
        <w:rPr>
          <w:szCs w:val="24"/>
        </w:rPr>
        <w:t>ca</w:t>
      </w:r>
      <w:r w:rsidRPr="001C47AF">
        <w:rPr>
          <w:szCs w:val="24"/>
        </w:rPr>
        <w:t>n</w:t>
      </w:r>
      <w:r>
        <w:rPr>
          <w:szCs w:val="24"/>
        </w:rPr>
        <w:t>n</w:t>
      </w:r>
      <w:r w:rsidRPr="001C47AF">
        <w:rPr>
          <w:szCs w:val="24"/>
        </w:rPr>
        <w:t xml:space="preserve">ot be a member of your social identity group. Appropriate marginalized groups can include but are not limited to: individuals with disabilities, Asian American, </w:t>
      </w:r>
      <w:r w:rsidR="007431AE">
        <w:rPr>
          <w:szCs w:val="24"/>
        </w:rPr>
        <w:t>LGBTQQIP2</w:t>
      </w:r>
      <w:proofErr w:type="gramStart"/>
      <w:r w:rsidR="007431AE">
        <w:rPr>
          <w:szCs w:val="24"/>
        </w:rPr>
        <w:t xml:space="preserve">SAA </w:t>
      </w:r>
      <w:r w:rsidRPr="001C47AF">
        <w:rPr>
          <w:szCs w:val="24"/>
        </w:rPr>
        <w:t>,</w:t>
      </w:r>
      <w:proofErr w:type="gramEnd"/>
      <w:r w:rsidRPr="001C47AF">
        <w:rPr>
          <w:szCs w:val="24"/>
        </w:rPr>
        <w:t xml:space="preserve"> African American/Black, Latino/a American, Jewish American, </w:t>
      </w:r>
      <w:r w:rsidR="00136142">
        <w:rPr>
          <w:szCs w:val="24"/>
        </w:rPr>
        <w:t xml:space="preserve"> refugee, </w:t>
      </w:r>
      <w:r w:rsidR="00F75ED4">
        <w:rPr>
          <w:szCs w:val="24"/>
        </w:rPr>
        <w:t>immigrant</w:t>
      </w:r>
      <w:r w:rsidR="00F75ED4" w:rsidRPr="001C47AF">
        <w:rPr>
          <w:szCs w:val="24"/>
        </w:rPr>
        <w:t>s</w:t>
      </w:r>
      <w:r w:rsidRPr="001C47AF">
        <w:rPr>
          <w:szCs w:val="24"/>
        </w:rPr>
        <w:t xml:space="preserve">. PRIOR to the interview immerse yourself in the community of the person you wish to interview. </w:t>
      </w:r>
    </w:p>
    <w:p w14:paraId="38697FF7" w14:textId="77777777" w:rsidR="00D048AD" w:rsidRPr="001C47AF" w:rsidRDefault="00D048AD" w:rsidP="00D048AD">
      <w:pPr>
        <w:ind w:left="360"/>
        <w:rPr>
          <w:rFonts w:ascii="Times New Roman" w:hAnsi="Times New Roman"/>
          <w:szCs w:val="24"/>
        </w:rPr>
      </w:pPr>
      <w:r w:rsidRPr="001C47AF">
        <w:rPr>
          <w:rFonts w:ascii="Times New Roman" w:hAnsi="Times New Roman"/>
          <w:szCs w:val="24"/>
        </w:rPr>
        <w:br/>
        <w:t>Interview one or more persons who belong to the social identity group in which you are interested and that have been affected by the issue of oppression you are researching. Ask a minimum of five questions for each section below that will help you:</w:t>
      </w:r>
    </w:p>
    <w:p w14:paraId="425EFF72" w14:textId="77777777" w:rsidR="00D048AD" w:rsidRPr="001C47AF" w:rsidRDefault="00D048AD" w:rsidP="00D048AD">
      <w:pPr>
        <w:pStyle w:val="ListParagraph"/>
        <w:numPr>
          <w:ilvl w:val="0"/>
          <w:numId w:val="15"/>
        </w:numPr>
        <w:spacing w:after="200"/>
      </w:pPr>
      <w:r w:rsidRPr="001C47AF">
        <w:t>Learn about the person’s cultural background and worldview.</w:t>
      </w:r>
    </w:p>
    <w:p w14:paraId="517A94A6" w14:textId="77777777" w:rsidR="00D048AD" w:rsidRPr="001C47AF" w:rsidRDefault="00D048AD" w:rsidP="00D048AD">
      <w:pPr>
        <w:pStyle w:val="ListParagraph"/>
        <w:numPr>
          <w:ilvl w:val="0"/>
          <w:numId w:val="15"/>
        </w:numPr>
        <w:spacing w:after="200"/>
      </w:pPr>
      <w:r w:rsidRPr="001C47AF">
        <w:t xml:space="preserve">Understand the person’s identity development. </w:t>
      </w:r>
    </w:p>
    <w:p w14:paraId="66A59525" w14:textId="77777777" w:rsidR="00D048AD" w:rsidRPr="001C47AF" w:rsidRDefault="00D048AD" w:rsidP="00D048AD">
      <w:pPr>
        <w:pStyle w:val="ListParagraph"/>
        <w:numPr>
          <w:ilvl w:val="0"/>
          <w:numId w:val="15"/>
        </w:numPr>
        <w:spacing w:after="200"/>
      </w:pPr>
      <w:r w:rsidRPr="001C47AF">
        <w:t>Learn about internalized oppression.</w:t>
      </w:r>
    </w:p>
    <w:p w14:paraId="79579B68" w14:textId="77777777" w:rsidR="00D048AD" w:rsidRPr="001C47AF" w:rsidRDefault="00D048AD" w:rsidP="00D048AD">
      <w:pPr>
        <w:pStyle w:val="ListParagraph"/>
        <w:numPr>
          <w:ilvl w:val="0"/>
          <w:numId w:val="15"/>
        </w:numPr>
        <w:spacing w:after="200"/>
      </w:pPr>
      <w:r w:rsidRPr="001C47AF">
        <w:t xml:space="preserve">Understand how oppression impacts the person from an ecological perspective. For this section, questions should be </w:t>
      </w:r>
      <w:r w:rsidRPr="001C47AF">
        <w:rPr>
          <w:lang w:bidi="x-none"/>
        </w:rPr>
        <w:t xml:space="preserve">framed around each layer of the ecological model: </w:t>
      </w:r>
    </w:p>
    <w:p w14:paraId="30F1E55C" w14:textId="77777777" w:rsidR="00D048AD" w:rsidRPr="001C47AF" w:rsidRDefault="00D048AD" w:rsidP="00D048AD">
      <w:pPr>
        <w:pStyle w:val="ListParagraph"/>
        <w:numPr>
          <w:ilvl w:val="0"/>
          <w:numId w:val="16"/>
        </w:numPr>
        <w:spacing w:after="200"/>
        <w:rPr>
          <w:lang w:bidi="x-none"/>
        </w:rPr>
      </w:pPr>
      <w:r w:rsidRPr="001C47AF">
        <w:rPr>
          <w:i/>
          <w:lang w:bidi="x-none"/>
        </w:rPr>
        <w:t>Intrapersonal</w:t>
      </w:r>
      <w:r w:rsidRPr="001C47AF">
        <w:rPr>
          <w:lang w:bidi="x-none"/>
        </w:rPr>
        <w:t xml:space="preserve">: </w:t>
      </w:r>
      <w:r w:rsidRPr="001C47AF">
        <w:rPr>
          <w:color w:val="000000"/>
        </w:rPr>
        <w:t>the individual characteristics of a person such as knowledge, attitudes, behavior, self-concept, skills, and developmental history</w:t>
      </w:r>
    </w:p>
    <w:p w14:paraId="4AF8C892" w14:textId="77777777" w:rsidR="00D048AD" w:rsidRPr="001C47AF" w:rsidRDefault="00D048AD" w:rsidP="00D048AD">
      <w:pPr>
        <w:pStyle w:val="ListParagraph"/>
        <w:numPr>
          <w:ilvl w:val="0"/>
          <w:numId w:val="16"/>
        </w:numPr>
        <w:spacing w:after="200"/>
        <w:rPr>
          <w:lang w:bidi="x-none"/>
        </w:rPr>
      </w:pPr>
      <w:r w:rsidRPr="001C47AF">
        <w:rPr>
          <w:i/>
          <w:lang w:bidi="x-none"/>
        </w:rPr>
        <w:lastRenderedPageBreak/>
        <w:t>Interpersonal</w:t>
      </w:r>
      <w:r w:rsidRPr="001C47AF">
        <w:rPr>
          <w:lang w:bidi="x-none"/>
        </w:rPr>
        <w:t xml:space="preserve">: </w:t>
      </w:r>
      <w:r w:rsidRPr="001C47AF">
        <w:rPr>
          <w:color w:val="000000"/>
        </w:rPr>
        <w:t>the interpersonal processes and/or groups that provide individuals with identity and support (</w:t>
      </w:r>
      <w:proofErr w:type="gramStart"/>
      <w:r w:rsidRPr="001C47AF">
        <w:rPr>
          <w:color w:val="000000"/>
        </w:rPr>
        <w:t>i.e.</w:t>
      </w:r>
      <w:proofErr w:type="gramEnd"/>
      <w:r w:rsidRPr="001C47AF">
        <w:rPr>
          <w:color w:val="000000"/>
        </w:rPr>
        <w:t xml:space="preserve"> family, friends, and peers).</w:t>
      </w:r>
    </w:p>
    <w:p w14:paraId="45337430" w14:textId="77777777" w:rsidR="00D048AD" w:rsidRPr="001C47AF" w:rsidRDefault="00D048AD" w:rsidP="00D048AD">
      <w:pPr>
        <w:pStyle w:val="ListParagraph"/>
        <w:numPr>
          <w:ilvl w:val="0"/>
          <w:numId w:val="16"/>
        </w:numPr>
        <w:spacing w:after="200"/>
        <w:rPr>
          <w:lang w:bidi="x-none"/>
        </w:rPr>
      </w:pPr>
      <w:r w:rsidRPr="001C47AF">
        <w:rPr>
          <w:i/>
          <w:lang w:bidi="x-none"/>
        </w:rPr>
        <w:t>Institutional</w:t>
      </w:r>
      <w:r w:rsidRPr="001C47AF">
        <w:rPr>
          <w:lang w:bidi="x-none"/>
        </w:rPr>
        <w:t xml:space="preserve">: </w:t>
      </w:r>
      <w:r w:rsidRPr="001C47AF">
        <w:rPr>
          <w:color w:val="000000"/>
        </w:rPr>
        <w:t>represents the social institutions in society such as schools, church, community organizations.</w:t>
      </w:r>
    </w:p>
    <w:p w14:paraId="61FD2589" w14:textId="77777777" w:rsidR="00D048AD" w:rsidRPr="001C47AF" w:rsidRDefault="00D048AD" w:rsidP="00D048AD">
      <w:pPr>
        <w:pStyle w:val="ListParagraph"/>
        <w:numPr>
          <w:ilvl w:val="0"/>
          <w:numId w:val="16"/>
        </w:numPr>
        <w:spacing w:after="200"/>
        <w:rPr>
          <w:lang w:bidi="x-none"/>
        </w:rPr>
      </w:pPr>
      <w:r w:rsidRPr="001C47AF">
        <w:rPr>
          <w:i/>
          <w:lang w:bidi="x-none"/>
        </w:rPr>
        <w:t>Community</w:t>
      </w:r>
      <w:r w:rsidRPr="001C47AF">
        <w:rPr>
          <w:lang w:bidi="x-none"/>
        </w:rPr>
        <w:t xml:space="preserve">: the hidden and unhidden values, norms, and regulations of a community. </w:t>
      </w:r>
    </w:p>
    <w:p w14:paraId="4795D947" w14:textId="77777777" w:rsidR="00D048AD" w:rsidRPr="001C47AF" w:rsidRDefault="00D048AD" w:rsidP="00D048AD">
      <w:pPr>
        <w:pStyle w:val="ListParagraph"/>
        <w:numPr>
          <w:ilvl w:val="0"/>
          <w:numId w:val="16"/>
        </w:numPr>
        <w:spacing w:after="200"/>
        <w:rPr>
          <w:lang w:bidi="x-none"/>
        </w:rPr>
      </w:pPr>
      <w:r w:rsidRPr="001C47AF">
        <w:rPr>
          <w:i/>
          <w:lang w:bidi="x-none"/>
        </w:rPr>
        <w:t>Public Policy</w:t>
      </w:r>
      <w:r w:rsidRPr="001C47AF">
        <w:rPr>
          <w:lang w:bidi="x-none"/>
        </w:rPr>
        <w:t xml:space="preserve">: </w:t>
      </w:r>
      <w:r w:rsidRPr="001C47AF">
        <w:rPr>
          <w:color w:val="000000"/>
        </w:rPr>
        <w:t>local, State, and Federal Laws &amp; Policies</w:t>
      </w:r>
    </w:p>
    <w:p w14:paraId="5ABD50D5" w14:textId="77777777" w:rsidR="00D048AD" w:rsidRPr="001C47AF" w:rsidRDefault="00D048AD" w:rsidP="00D048AD">
      <w:pPr>
        <w:pStyle w:val="ListParagraph"/>
        <w:numPr>
          <w:ilvl w:val="0"/>
          <w:numId w:val="16"/>
        </w:numPr>
        <w:spacing w:after="200"/>
        <w:rPr>
          <w:lang w:bidi="x-none"/>
        </w:rPr>
      </w:pPr>
      <w:r w:rsidRPr="001C47AF">
        <w:rPr>
          <w:i/>
          <w:lang w:bidi="x-none"/>
        </w:rPr>
        <w:t>Global</w:t>
      </w:r>
      <w:r w:rsidRPr="001C47AF">
        <w:rPr>
          <w:lang w:bidi="x-none"/>
        </w:rPr>
        <w:t xml:space="preserve">: </w:t>
      </w:r>
      <w:r w:rsidRPr="001C47AF">
        <w:rPr>
          <w:color w:val="000000"/>
        </w:rPr>
        <w:t>international and global events, affairs, and policies.</w:t>
      </w:r>
    </w:p>
    <w:p w14:paraId="2BD2E5A1" w14:textId="77777777" w:rsidR="00D048AD" w:rsidRPr="001C47AF" w:rsidRDefault="00D048AD" w:rsidP="00D048AD">
      <w:pPr>
        <w:rPr>
          <w:rFonts w:ascii="Times New Roman" w:hAnsi="Times New Roman"/>
          <w:szCs w:val="24"/>
          <w:lang w:bidi="x-none"/>
        </w:rPr>
      </w:pPr>
    </w:p>
    <w:p w14:paraId="54C01AB1" w14:textId="1381BE30" w:rsidR="00D048AD" w:rsidRPr="001C47AF" w:rsidRDefault="00D048AD" w:rsidP="00D048AD">
      <w:pPr>
        <w:pStyle w:val="ListParagraph"/>
        <w:numPr>
          <w:ilvl w:val="0"/>
          <w:numId w:val="14"/>
        </w:numPr>
        <w:spacing w:after="200"/>
        <w:ind w:left="360"/>
      </w:pPr>
      <w:r w:rsidRPr="001C47AF">
        <w:rPr>
          <w:u w:val="single"/>
        </w:rPr>
        <w:t>Part II</w:t>
      </w:r>
      <w:r w:rsidR="007279B3">
        <w:rPr>
          <w:u w:val="single"/>
        </w:rPr>
        <w:t>I</w:t>
      </w:r>
      <w:r w:rsidRPr="001C47AF">
        <w:t xml:space="preserve">: </w:t>
      </w:r>
      <w:r>
        <w:t>Create a poster board</w:t>
      </w:r>
      <w:r w:rsidRPr="001C47AF">
        <w:t xml:space="preserve"> summarizing the interview you conducted. The</w:t>
      </w:r>
      <w:r>
        <w:t xml:space="preserve"> poster board</w:t>
      </w:r>
      <w:r w:rsidRPr="001C47AF">
        <w:t xml:space="preserve"> should </w:t>
      </w:r>
      <w:r>
        <w:t>include the following</w:t>
      </w:r>
      <w:r w:rsidRPr="001C47AF">
        <w:t>:</w:t>
      </w:r>
    </w:p>
    <w:p w14:paraId="68CCE3E5" w14:textId="77777777" w:rsidR="00D048AD" w:rsidRPr="001C47AF" w:rsidRDefault="00D048AD" w:rsidP="00D048AD">
      <w:pPr>
        <w:pStyle w:val="ListParagraph"/>
        <w:numPr>
          <w:ilvl w:val="1"/>
          <w:numId w:val="13"/>
        </w:numPr>
        <w:spacing w:after="200"/>
      </w:pPr>
      <w:r w:rsidRPr="001C47AF">
        <w:rPr>
          <w:u w:val="single"/>
        </w:rPr>
        <w:t>Cultural Immersion Experience</w:t>
      </w:r>
      <w:r>
        <w:t xml:space="preserve">: Discuss </w:t>
      </w:r>
      <w:r w:rsidRPr="001C47AF">
        <w:t xml:space="preserve">your immersion experience. Discuss the venue you visited, the experience you had, and any thoughts, feelings and/or reactions you had </w:t>
      </w:r>
      <w:r w:rsidRPr="001C47AF">
        <w:rPr>
          <w:i/>
        </w:rPr>
        <w:t>during</w:t>
      </w:r>
      <w:r w:rsidRPr="001C47AF">
        <w:t xml:space="preserve"> the immersion experience. </w:t>
      </w:r>
    </w:p>
    <w:p w14:paraId="174FC21A" w14:textId="77777777" w:rsidR="00D048AD" w:rsidRPr="001C47AF" w:rsidRDefault="00D048AD" w:rsidP="00D048AD">
      <w:pPr>
        <w:pStyle w:val="ListParagraph"/>
        <w:numPr>
          <w:ilvl w:val="1"/>
          <w:numId w:val="13"/>
        </w:numPr>
        <w:spacing w:after="200"/>
      </w:pPr>
      <w:r w:rsidRPr="001C47AF">
        <w:rPr>
          <w:u w:val="single"/>
        </w:rPr>
        <w:t>Cultural Background and Worldview</w:t>
      </w:r>
      <w:r w:rsidRPr="001C47AF">
        <w:t xml:space="preserve">: </w:t>
      </w:r>
      <w:r>
        <w:t>H</w:t>
      </w:r>
      <w:r w:rsidRPr="001C47AF">
        <w:t xml:space="preserve">ighlight the interviewee’s cultural background and worldview. </w:t>
      </w:r>
    </w:p>
    <w:p w14:paraId="69D62739" w14:textId="77777777" w:rsidR="00D048AD" w:rsidRPr="001C47AF" w:rsidRDefault="00D048AD" w:rsidP="00D048AD">
      <w:pPr>
        <w:pStyle w:val="ListParagraph"/>
        <w:numPr>
          <w:ilvl w:val="1"/>
          <w:numId w:val="13"/>
        </w:numPr>
        <w:spacing w:after="200"/>
      </w:pPr>
      <w:r w:rsidRPr="001C47AF">
        <w:rPr>
          <w:u w:val="single"/>
        </w:rPr>
        <w:t>Ecological Model</w:t>
      </w:r>
      <w:r w:rsidRPr="001C47AF">
        <w:t xml:space="preserve">: </w:t>
      </w:r>
      <w:r>
        <w:t>D</w:t>
      </w:r>
      <w:r w:rsidRPr="001C47AF">
        <w:t xml:space="preserve">iscuss the following ecological </w:t>
      </w:r>
      <w:r>
        <w:t>f</w:t>
      </w:r>
      <w:r w:rsidRPr="001C47AF">
        <w:t>actors</w:t>
      </w:r>
      <w:r>
        <w:t xml:space="preserve"> that emerged in your cultural interview</w:t>
      </w:r>
      <w:r w:rsidRPr="001C47AF">
        <w:t xml:space="preserve">: </w:t>
      </w:r>
      <w:r>
        <w:br/>
        <w:t>1. Intrapersonal</w:t>
      </w:r>
    </w:p>
    <w:p w14:paraId="57ABB65C" w14:textId="77777777" w:rsidR="00D048AD" w:rsidRPr="001C47AF" w:rsidRDefault="00D048AD" w:rsidP="00D048AD">
      <w:pPr>
        <w:pStyle w:val="ListParagraph"/>
        <w:ind w:left="1440"/>
      </w:pPr>
      <w:r>
        <w:t>2. Interpersonal</w:t>
      </w:r>
    </w:p>
    <w:p w14:paraId="717FBC8A" w14:textId="77777777" w:rsidR="00D048AD" w:rsidRPr="001C47AF" w:rsidRDefault="00D048AD" w:rsidP="00D048AD">
      <w:pPr>
        <w:pStyle w:val="ListParagraph"/>
        <w:ind w:left="1440"/>
      </w:pPr>
      <w:r w:rsidRPr="001C47AF">
        <w:t>3. Institutional</w:t>
      </w:r>
    </w:p>
    <w:p w14:paraId="4C70E129" w14:textId="77777777" w:rsidR="00D048AD" w:rsidRPr="001C47AF" w:rsidRDefault="00D048AD" w:rsidP="00D048AD">
      <w:pPr>
        <w:pStyle w:val="ListParagraph"/>
        <w:ind w:left="1440"/>
      </w:pPr>
      <w:r w:rsidRPr="001C47AF">
        <w:t>4. Community</w:t>
      </w:r>
    </w:p>
    <w:p w14:paraId="217AB272" w14:textId="77777777" w:rsidR="00D048AD" w:rsidRPr="001C47AF" w:rsidRDefault="00D048AD" w:rsidP="00D048AD">
      <w:pPr>
        <w:pStyle w:val="ListParagraph"/>
        <w:ind w:left="1440"/>
      </w:pPr>
      <w:r w:rsidRPr="001C47AF">
        <w:t>5. Public Policy</w:t>
      </w:r>
    </w:p>
    <w:p w14:paraId="7B1C7D00" w14:textId="77777777" w:rsidR="00D048AD" w:rsidRPr="001C47AF" w:rsidRDefault="00D048AD" w:rsidP="00D048AD">
      <w:pPr>
        <w:pStyle w:val="ListParagraph"/>
        <w:ind w:left="1440"/>
      </w:pPr>
      <w:r>
        <w:t>6: Global</w:t>
      </w:r>
    </w:p>
    <w:p w14:paraId="0EF4750B" w14:textId="7369EAC3" w:rsidR="00D048AD" w:rsidRDefault="00D048AD" w:rsidP="00D048AD">
      <w:pPr>
        <w:pStyle w:val="ListParagraph"/>
        <w:numPr>
          <w:ilvl w:val="1"/>
          <w:numId w:val="13"/>
        </w:numPr>
        <w:spacing w:after="200"/>
      </w:pPr>
      <w:r w:rsidRPr="001C47AF">
        <w:rPr>
          <w:u w:val="single"/>
        </w:rPr>
        <w:t>Summary</w:t>
      </w:r>
      <w:r w:rsidRPr="001C47AF">
        <w:t xml:space="preserve">: In 1 paragraph reflect on what you learned most from the immersion experience and interview that you can use in your future practice. </w:t>
      </w:r>
    </w:p>
    <w:p w14:paraId="416024F0" w14:textId="5B3493A4" w:rsidR="007279B3" w:rsidRPr="007279B3" w:rsidRDefault="007279B3" w:rsidP="00D048AD">
      <w:pPr>
        <w:pStyle w:val="ListParagraph"/>
        <w:numPr>
          <w:ilvl w:val="1"/>
          <w:numId w:val="13"/>
        </w:numPr>
        <w:spacing w:after="200"/>
      </w:pPr>
      <w:r w:rsidRPr="007279B3">
        <w:t xml:space="preserve">Present your poster in class. </w:t>
      </w:r>
      <w:r>
        <w:t xml:space="preserve"> </w:t>
      </w:r>
      <w:r w:rsidR="00241C87">
        <w:t xml:space="preserve">Your presentation should summarize the interview you conducted. </w:t>
      </w:r>
      <w:r w:rsidR="00A433C9">
        <w:t>Also, your presentation should include an interactive component during which you engage with the class.</w:t>
      </w:r>
      <w:r w:rsidR="000815BA">
        <w:t xml:space="preserve"> The presentation should be a minimum of 15 minutes and a maximum of 20 minutes including questions and comments.</w:t>
      </w:r>
    </w:p>
    <w:p w14:paraId="533AED34" w14:textId="77777777" w:rsidR="00D048AD" w:rsidRPr="001C47AF" w:rsidRDefault="00D048AD" w:rsidP="00D048AD">
      <w:pPr>
        <w:pStyle w:val="ListParagraph"/>
        <w:ind w:left="0"/>
        <w:jc w:val="center"/>
        <w:rPr>
          <w:b/>
        </w:rPr>
      </w:pPr>
      <w:r w:rsidRPr="001C47AF">
        <w:br/>
      </w:r>
    </w:p>
    <w:p w14:paraId="16AAC54D" w14:textId="77777777" w:rsidR="00D048AD" w:rsidRDefault="00D048AD" w:rsidP="00D048AD">
      <w:pPr>
        <w:rPr>
          <w:rFonts w:ascii="Times New Roman" w:hAnsi="Times New Roman"/>
          <w:b/>
          <w:szCs w:val="24"/>
        </w:rPr>
      </w:pPr>
    </w:p>
    <w:p w14:paraId="305FD38B" w14:textId="77777777" w:rsidR="00D048AD" w:rsidRPr="00BE553E" w:rsidRDefault="00D048AD" w:rsidP="00D048AD">
      <w:pPr>
        <w:jc w:val="center"/>
        <w:rPr>
          <w:rFonts w:ascii="Calibri" w:hAnsi="Calibri"/>
          <w:b/>
          <w:sz w:val="32"/>
          <w:szCs w:val="32"/>
        </w:rPr>
      </w:pPr>
      <w:r>
        <w:rPr>
          <w:rFonts w:ascii="Calibri" w:hAnsi="Calibri"/>
          <w:b/>
          <w:sz w:val="32"/>
          <w:szCs w:val="32"/>
        </w:rPr>
        <w:t>COUN 513</w:t>
      </w:r>
      <w:r w:rsidRPr="00BE553E">
        <w:rPr>
          <w:rFonts w:ascii="Calibri" w:hAnsi="Calibri"/>
          <w:b/>
          <w:sz w:val="32"/>
          <w:szCs w:val="32"/>
        </w:rPr>
        <w:t xml:space="preserve">0 – </w:t>
      </w:r>
      <w:r>
        <w:rPr>
          <w:rFonts w:ascii="Calibri" w:hAnsi="Calibri"/>
          <w:b/>
          <w:sz w:val="32"/>
          <w:szCs w:val="32"/>
        </w:rPr>
        <w:t>Multicultural and Social Justice</w:t>
      </w:r>
      <w:r w:rsidRPr="00BE553E">
        <w:rPr>
          <w:rFonts w:ascii="Calibri" w:hAnsi="Calibri"/>
          <w:b/>
          <w:sz w:val="32"/>
          <w:szCs w:val="32"/>
        </w:rPr>
        <w:t xml:space="preserve"> Counseling</w:t>
      </w:r>
    </w:p>
    <w:p w14:paraId="67435AA7" w14:textId="77777777" w:rsidR="00D048AD" w:rsidRPr="00BE553E" w:rsidRDefault="00D048AD" w:rsidP="00D048AD">
      <w:pPr>
        <w:jc w:val="center"/>
        <w:rPr>
          <w:rFonts w:ascii="Calibri" w:hAnsi="Calibri"/>
          <w:b/>
          <w:sz w:val="32"/>
          <w:szCs w:val="32"/>
        </w:rPr>
      </w:pPr>
      <w:r>
        <w:rPr>
          <w:rFonts w:ascii="Calibri" w:hAnsi="Calibri"/>
          <w:b/>
          <w:sz w:val="32"/>
          <w:szCs w:val="32"/>
        </w:rPr>
        <w:t>Cultural Immersion and Interview Assignment</w:t>
      </w:r>
    </w:p>
    <w:p w14:paraId="1DF9ACBC" w14:textId="77777777" w:rsidR="00D048AD" w:rsidRPr="00BE553E" w:rsidRDefault="00D048AD" w:rsidP="00D048AD">
      <w:pPr>
        <w:jc w:val="center"/>
        <w:rPr>
          <w:rFonts w:ascii="Calibri" w:hAnsi="Calibri"/>
          <w:b/>
        </w:rPr>
      </w:pPr>
      <w:r w:rsidRPr="00BE553E">
        <w:rPr>
          <w:rFonts w:ascii="Calibri" w:hAnsi="Calibri"/>
          <w:b/>
        </w:rPr>
        <w:t xml:space="preserve">Counseling Program | College of Education </w:t>
      </w:r>
    </w:p>
    <w:p w14:paraId="0E6469A3" w14:textId="77777777" w:rsidR="00D048AD" w:rsidRPr="00BE553E" w:rsidRDefault="00D048AD" w:rsidP="00D048AD">
      <w:pPr>
        <w:rPr>
          <w:rFonts w:ascii="Calibri" w:hAnsi="Calibri"/>
        </w:rPr>
      </w:pPr>
      <w:r>
        <w:rPr>
          <w:noProof/>
        </w:rPr>
        <w:drawing>
          <wp:anchor distT="0" distB="0" distL="114300" distR="114300" simplePos="0" relativeHeight="251659264" behindDoc="1" locked="0" layoutInCell="1" allowOverlap="1" wp14:anchorId="26200BEE" wp14:editId="36767AFC">
            <wp:simplePos x="0" y="0"/>
            <wp:positionH relativeFrom="column">
              <wp:posOffset>2724785</wp:posOffset>
            </wp:positionH>
            <wp:positionV relativeFrom="paragraph">
              <wp:posOffset>53340</wp:posOffset>
            </wp:positionV>
            <wp:extent cx="1327150" cy="31178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27150" cy="311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3554AD" w14:textId="77777777" w:rsidR="00D048AD" w:rsidRPr="00BE553E" w:rsidRDefault="00D048AD" w:rsidP="00D048AD">
      <w:pPr>
        <w:rPr>
          <w:rFonts w:ascii="Calibri" w:hAnsi="Calibri"/>
        </w:rPr>
      </w:pPr>
    </w:p>
    <w:p w14:paraId="41FE4F1C" w14:textId="77777777" w:rsidR="00D048AD" w:rsidRPr="00BE553E" w:rsidRDefault="00D048AD" w:rsidP="00D048AD">
      <w:pPr>
        <w:rPr>
          <w:rFonts w:ascii="Calibri" w:hAnsi="Calibri"/>
        </w:rPr>
      </w:pPr>
    </w:p>
    <w:p w14:paraId="542DABFA" w14:textId="77777777" w:rsidR="00D048AD" w:rsidRDefault="00D048AD" w:rsidP="00D048AD">
      <w:pPr>
        <w:rPr>
          <w:rFonts w:ascii="Calibri" w:hAnsi="Calibri"/>
          <w:u w:val="single"/>
        </w:rPr>
      </w:pPr>
      <w:r>
        <w:rPr>
          <w:rFonts w:ascii="Calibri" w:hAnsi="Calibri"/>
        </w:rPr>
        <w:t xml:space="preserve">Student: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772B889B" w14:textId="77777777" w:rsidR="00D048AD" w:rsidRPr="001F27FE" w:rsidRDefault="00D048AD" w:rsidP="00D048AD">
      <w:pPr>
        <w:rPr>
          <w:rFonts w:ascii="Calibri" w:hAnsi="Calibri"/>
          <w:u w:val="single"/>
        </w:rPr>
      </w:pPr>
    </w:p>
    <w:p w14:paraId="5C24AD00" w14:textId="77777777" w:rsidR="00D048AD" w:rsidRPr="00BE553E" w:rsidRDefault="00D048AD" w:rsidP="00D048AD">
      <w:pPr>
        <w:rPr>
          <w:rFonts w:ascii="Calibri" w:hAnsi="Calibri"/>
        </w:rPr>
      </w:pPr>
      <w:r w:rsidRPr="00BE553E">
        <w:rPr>
          <w:rFonts w:ascii="Calibri" w:hAnsi="Calibri"/>
        </w:rPr>
        <w:t>T</w:t>
      </w:r>
      <w:r>
        <w:rPr>
          <w:rFonts w:ascii="Calibri" w:hAnsi="Calibri"/>
        </w:rPr>
        <w:t>he Cultural Immersion and Interview s</w:t>
      </w:r>
      <w:r w:rsidRPr="00BE553E">
        <w:rPr>
          <w:rFonts w:ascii="Calibri" w:hAnsi="Calibri"/>
        </w:rPr>
        <w:t xml:space="preserve">ummative assignment is used to determine student knowledge and skills in the </w:t>
      </w:r>
      <w:r>
        <w:rPr>
          <w:rFonts w:ascii="Calibri" w:hAnsi="Calibri"/>
        </w:rPr>
        <w:t>Social and Cultural Diversity</w:t>
      </w:r>
      <w:r w:rsidRPr="00BE553E">
        <w:rPr>
          <w:rFonts w:ascii="Calibri" w:hAnsi="Calibri"/>
        </w:rPr>
        <w:t xml:space="preserve"> CACREP core area. Students who fail a summative assignment (receive a rating scale of 2 or below) are required to meet with the </w:t>
      </w:r>
      <w:r w:rsidRPr="00BE553E">
        <w:rPr>
          <w:rFonts w:ascii="Calibri" w:hAnsi="Calibri"/>
        </w:rPr>
        <w:lastRenderedPageBreak/>
        <w:t>issuing faculty. Such students are either placed on a developmental plan or dismissed from the program.</w:t>
      </w:r>
      <w:r w:rsidRPr="00BE553E">
        <w:rPr>
          <w:rFonts w:ascii="Calibri" w:hAnsi="Calibri"/>
          <w:sz w:val="22"/>
          <w:szCs w:val="22"/>
        </w:rPr>
        <w:t xml:space="preserve"> </w:t>
      </w:r>
      <w:r w:rsidRPr="00BE553E">
        <w:rPr>
          <w:rFonts w:ascii="Calibri" w:hAnsi="Calibri"/>
          <w:sz w:val="22"/>
          <w:szCs w:val="22"/>
        </w:rPr>
        <w:br/>
      </w:r>
    </w:p>
    <w:p w14:paraId="060DBB3C" w14:textId="77777777" w:rsidR="00D048AD" w:rsidRPr="00BE553E" w:rsidRDefault="00D048AD" w:rsidP="00D048AD">
      <w:pPr>
        <w:pStyle w:val="ListParagraph"/>
        <w:ind w:left="0"/>
        <w:rPr>
          <w:rFonts w:ascii="Calibri" w:hAnsi="Calibri"/>
          <w:bCs/>
        </w:rPr>
      </w:pPr>
      <w:r w:rsidRPr="00BE553E">
        <w:rPr>
          <w:rFonts w:ascii="Calibri" w:hAnsi="Calibri"/>
          <w:b/>
          <w:bCs/>
          <w:sz w:val="26"/>
          <w:szCs w:val="26"/>
        </w:rPr>
        <w:t>Evaluation Process</w:t>
      </w:r>
    </w:p>
    <w:p w14:paraId="57D4A54B" w14:textId="77777777" w:rsidR="00D048AD" w:rsidRPr="00BE553E" w:rsidRDefault="00D048AD" w:rsidP="00D048AD">
      <w:pPr>
        <w:widowControl w:val="0"/>
        <w:tabs>
          <w:tab w:val="left" w:pos="450"/>
        </w:tabs>
        <w:autoSpaceDE w:val="0"/>
        <w:autoSpaceDN w:val="0"/>
        <w:adjustRightInd w:val="0"/>
        <w:rPr>
          <w:rFonts w:ascii="Calibri" w:hAnsi="Calibri"/>
          <w:bCs/>
        </w:rPr>
      </w:pPr>
    </w:p>
    <w:p w14:paraId="13D60671" w14:textId="77777777" w:rsidR="00D048AD" w:rsidRPr="00BE553E" w:rsidRDefault="00D048AD" w:rsidP="00D048AD">
      <w:pPr>
        <w:rPr>
          <w:rFonts w:ascii="Calibri" w:hAnsi="Calibri"/>
          <w:bCs/>
        </w:rPr>
      </w:pPr>
      <w:r w:rsidRPr="00BE553E">
        <w:rPr>
          <w:rFonts w:ascii="Calibri" w:hAnsi="Calibri"/>
        </w:rPr>
        <w:t xml:space="preserve">The </w:t>
      </w:r>
      <w:r>
        <w:rPr>
          <w:rFonts w:ascii="Calibri" w:hAnsi="Calibri"/>
        </w:rPr>
        <w:t>professor</w:t>
      </w:r>
      <w:r w:rsidRPr="00BE553E">
        <w:rPr>
          <w:rFonts w:ascii="Calibri" w:hAnsi="Calibri"/>
        </w:rPr>
        <w:t xml:space="preserve"> will complete the following rubric to assess student </w:t>
      </w:r>
      <w:r>
        <w:rPr>
          <w:rFonts w:ascii="Calibri" w:hAnsi="Calibri"/>
        </w:rPr>
        <w:t>social and cultural diversity</w:t>
      </w:r>
      <w:r w:rsidRPr="00BE553E">
        <w:rPr>
          <w:rFonts w:ascii="Calibri" w:hAnsi="Calibri"/>
        </w:rPr>
        <w:t xml:space="preserve"> knowledge and skills. </w:t>
      </w:r>
      <w:r>
        <w:rPr>
          <w:rFonts w:ascii="Calibri" w:hAnsi="Calibri"/>
        </w:rPr>
        <w:t>Points</w:t>
      </w:r>
      <w:r w:rsidRPr="00BE553E">
        <w:rPr>
          <w:rFonts w:ascii="Calibri" w:hAnsi="Calibri"/>
        </w:rPr>
        <w:t xml:space="preserve"> correspond to the rating scale. </w:t>
      </w:r>
    </w:p>
    <w:p w14:paraId="14C1C883" w14:textId="77777777" w:rsidR="00D048AD" w:rsidRPr="00BE553E" w:rsidRDefault="00D048AD" w:rsidP="00D048AD">
      <w:pPr>
        <w:rPr>
          <w:rFonts w:ascii="Calibri" w:hAnsi="Calibri"/>
          <w:bCs/>
        </w:rPr>
      </w:pPr>
      <w:r w:rsidRPr="00BE553E">
        <w:rPr>
          <w:rFonts w:ascii="Calibri" w:hAnsi="Calibri"/>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866"/>
        <w:gridCol w:w="1578"/>
        <w:gridCol w:w="4286"/>
      </w:tblGrid>
      <w:tr w:rsidR="00D048AD" w:rsidRPr="009645A0" w14:paraId="6022AAB5" w14:textId="77777777" w:rsidTr="003B1DDC">
        <w:tc>
          <w:tcPr>
            <w:tcW w:w="866" w:type="pct"/>
            <w:shd w:val="clear" w:color="auto" w:fill="D9D9D9"/>
          </w:tcPr>
          <w:p w14:paraId="69360A8D" w14:textId="77777777" w:rsidR="00D048AD" w:rsidRPr="00286F7F" w:rsidRDefault="00D048AD" w:rsidP="003B1DDC">
            <w:pPr>
              <w:ind w:left="720"/>
              <w:contextualSpacing/>
              <w:rPr>
                <w:rFonts w:ascii="Calibri" w:hAnsi="Calibri"/>
                <w:b/>
              </w:rPr>
            </w:pPr>
          </w:p>
          <w:p w14:paraId="593FAF91" w14:textId="77777777" w:rsidR="00D048AD" w:rsidRPr="00286F7F" w:rsidRDefault="00D048AD" w:rsidP="003B1DDC">
            <w:pPr>
              <w:ind w:left="90"/>
              <w:contextualSpacing/>
              <w:rPr>
                <w:rFonts w:ascii="Calibri" w:hAnsi="Calibri"/>
                <w:b/>
              </w:rPr>
            </w:pPr>
            <w:r w:rsidRPr="00286F7F">
              <w:rPr>
                <w:rFonts w:ascii="Calibri" w:hAnsi="Calibri"/>
                <w:b/>
              </w:rPr>
              <w:t>Points</w:t>
            </w:r>
          </w:p>
        </w:tc>
        <w:tc>
          <w:tcPr>
            <w:tcW w:w="998" w:type="pct"/>
            <w:shd w:val="clear" w:color="auto" w:fill="D9D9D9"/>
          </w:tcPr>
          <w:p w14:paraId="7B3F408A" w14:textId="77777777" w:rsidR="00D048AD" w:rsidRPr="00286F7F" w:rsidRDefault="00D048AD" w:rsidP="003B1DDC">
            <w:pPr>
              <w:ind w:left="73"/>
              <w:contextualSpacing/>
              <w:rPr>
                <w:rFonts w:ascii="Calibri" w:hAnsi="Calibri"/>
                <w:b/>
              </w:rPr>
            </w:pPr>
            <w:r w:rsidRPr="00286F7F">
              <w:rPr>
                <w:rFonts w:ascii="Calibri" w:hAnsi="Calibri"/>
                <w:b/>
              </w:rPr>
              <w:t>Overall Rating</w:t>
            </w:r>
          </w:p>
        </w:tc>
        <w:tc>
          <w:tcPr>
            <w:tcW w:w="844" w:type="pct"/>
            <w:shd w:val="clear" w:color="auto" w:fill="D9D9D9"/>
          </w:tcPr>
          <w:p w14:paraId="449BD96E" w14:textId="77777777" w:rsidR="00D048AD" w:rsidRPr="00286F7F" w:rsidRDefault="00D048AD" w:rsidP="003B1DDC">
            <w:pPr>
              <w:ind w:left="34"/>
              <w:contextualSpacing/>
              <w:rPr>
                <w:rFonts w:ascii="Calibri" w:hAnsi="Calibri"/>
                <w:b/>
              </w:rPr>
            </w:pPr>
            <w:r w:rsidRPr="00286F7F">
              <w:rPr>
                <w:rFonts w:ascii="Calibri" w:hAnsi="Calibri"/>
                <w:b/>
              </w:rPr>
              <w:t>Rating Scale</w:t>
            </w:r>
          </w:p>
        </w:tc>
        <w:tc>
          <w:tcPr>
            <w:tcW w:w="2292" w:type="pct"/>
            <w:shd w:val="clear" w:color="auto" w:fill="D9D9D9"/>
          </w:tcPr>
          <w:p w14:paraId="29F12EFF" w14:textId="77777777" w:rsidR="00D048AD" w:rsidRPr="00286F7F" w:rsidRDefault="00D048AD" w:rsidP="003B1DDC">
            <w:pPr>
              <w:ind w:left="720"/>
              <w:contextualSpacing/>
              <w:rPr>
                <w:rFonts w:ascii="Calibri" w:hAnsi="Calibri"/>
                <w:b/>
              </w:rPr>
            </w:pPr>
          </w:p>
          <w:p w14:paraId="24A4C4E7" w14:textId="77777777" w:rsidR="00D048AD" w:rsidRPr="00286F7F" w:rsidRDefault="00D048AD" w:rsidP="003B1DDC">
            <w:pPr>
              <w:ind w:left="64"/>
              <w:contextualSpacing/>
              <w:rPr>
                <w:rFonts w:ascii="Calibri" w:hAnsi="Calibri"/>
                <w:b/>
              </w:rPr>
            </w:pPr>
            <w:r w:rsidRPr="00286F7F">
              <w:rPr>
                <w:rFonts w:ascii="Calibri" w:hAnsi="Calibri"/>
                <w:b/>
              </w:rPr>
              <w:t>Description</w:t>
            </w:r>
          </w:p>
        </w:tc>
      </w:tr>
      <w:tr w:rsidR="00D048AD" w:rsidRPr="009645A0" w14:paraId="5DDBC6EA" w14:textId="77777777" w:rsidTr="003B1DDC">
        <w:tc>
          <w:tcPr>
            <w:tcW w:w="866" w:type="pct"/>
            <w:shd w:val="clear" w:color="auto" w:fill="auto"/>
          </w:tcPr>
          <w:p w14:paraId="2CFBC4F6" w14:textId="66103B8B" w:rsidR="00D048AD" w:rsidRPr="00286F7F" w:rsidRDefault="000278A9" w:rsidP="003B1DDC">
            <w:pPr>
              <w:ind w:left="90"/>
              <w:contextualSpacing/>
              <w:rPr>
                <w:rFonts w:ascii="Calibri" w:hAnsi="Calibri"/>
              </w:rPr>
            </w:pPr>
            <w:r>
              <w:rPr>
                <w:rFonts w:ascii="Calibri" w:hAnsi="Calibri"/>
              </w:rPr>
              <w:t>90-100</w:t>
            </w:r>
          </w:p>
        </w:tc>
        <w:tc>
          <w:tcPr>
            <w:tcW w:w="998" w:type="pct"/>
            <w:shd w:val="clear" w:color="auto" w:fill="auto"/>
          </w:tcPr>
          <w:p w14:paraId="51BFD7B9" w14:textId="77777777" w:rsidR="00D048AD" w:rsidRPr="00286F7F" w:rsidRDefault="00D048AD" w:rsidP="003B1DDC">
            <w:pPr>
              <w:ind w:left="73"/>
              <w:contextualSpacing/>
              <w:rPr>
                <w:rFonts w:ascii="Calibri" w:hAnsi="Calibri"/>
              </w:rPr>
            </w:pPr>
            <w:r w:rsidRPr="00286F7F">
              <w:rPr>
                <w:rFonts w:ascii="Calibri" w:hAnsi="Calibri"/>
              </w:rPr>
              <w:t>Mastery</w:t>
            </w:r>
          </w:p>
        </w:tc>
        <w:tc>
          <w:tcPr>
            <w:tcW w:w="844" w:type="pct"/>
            <w:shd w:val="clear" w:color="auto" w:fill="auto"/>
          </w:tcPr>
          <w:p w14:paraId="47C3C38D" w14:textId="77777777" w:rsidR="00D048AD" w:rsidRPr="00286F7F" w:rsidRDefault="00D048AD" w:rsidP="003B1DDC">
            <w:pPr>
              <w:ind w:left="34"/>
              <w:contextualSpacing/>
              <w:rPr>
                <w:rFonts w:ascii="Calibri" w:hAnsi="Calibri"/>
              </w:rPr>
            </w:pPr>
            <w:r w:rsidRPr="00286F7F">
              <w:rPr>
                <w:rFonts w:ascii="Calibri" w:hAnsi="Calibri"/>
              </w:rPr>
              <w:t>4</w:t>
            </w:r>
          </w:p>
        </w:tc>
        <w:tc>
          <w:tcPr>
            <w:tcW w:w="2292" w:type="pct"/>
            <w:shd w:val="clear" w:color="auto" w:fill="auto"/>
          </w:tcPr>
          <w:p w14:paraId="3C31CEEA" w14:textId="77777777" w:rsidR="00D048AD" w:rsidRPr="00286F7F" w:rsidRDefault="00D048AD" w:rsidP="003B1DDC">
            <w:pPr>
              <w:ind w:left="64"/>
              <w:contextualSpacing/>
              <w:rPr>
                <w:rFonts w:ascii="Calibri" w:hAnsi="Calibri"/>
              </w:rPr>
            </w:pPr>
            <w:r w:rsidRPr="00286F7F">
              <w:rPr>
                <w:rFonts w:ascii="Calibri" w:hAnsi="Calibri"/>
              </w:rPr>
              <w:t>Able to perform at a high level without supervision on a consistent basis</w:t>
            </w:r>
          </w:p>
        </w:tc>
      </w:tr>
      <w:tr w:rsidR="00D048AD" w:rsidRPr="009645A0" w14:paraId="38460552" w14:textId="77777777" w:rsidTr="003B1DDC">
        <w:tc>
          <w:tcPr>
            <w:tcW w:w="866" w:type="pct"/>
            <w:shd w:val="clear" w:color="auto" w:fill="auto"/>
          </w:tcPr>
          <w:p w14:paraId="536AEC07" w14:textId="2897C14A" w:rsidR="00D048AD" w:rsidRPr="00286F7F" w:rsidRDefault="000278A9" w:rsidP="003B1DDC">
            <w:pPr>
              <w:ind w:left="90"/>
              <w:contextualSpacing/>
              <w:rPr>
                <w:rFonts w:ascii="Calibri" w:hAnsi="Calibri"/>
              </w:rPr>
            </w:pPr>
            <w:r>
              <w:rPr>
                <w:rFonts w:ascii="Calibri" w:hAnsi="Calibri"/>
              </w:rPr>
              <w:t xml:space="preserve"> </w:t>
            </w:r>
            <w:r w:rsidR="00CC6694">
              <w:rPr>
                <w:rFonts w:ascii="Calibri" w:hAnsi="Calibri"/>
              </w:rPr>
              <w:t>80-89</w:t>
            </w:r>
          </w:p>
        </w:tc>
        <w:tc>
          <w:tcPr>
            <w:tcW w:w="998" w:type="pct"/>
            <w:shd w:val="clear" w:color="auto" w:fill="auto"/>
          </w:tcPr>
          <w:p w14:paraId="47EDAD65" w14:textId="77777777" w:rsidR="00D048AD" w:rsidRPr="00286F7F" w:rsidRDefault="00D048AD" w:rsidP="003B1DDC">
            <w:pPr>
              <w:ind w:left="73"/>
              <w:contextualSpacing/>
              <w:rPr>
                <w:rFonts w:ascii="Calibri" w:hAnsi="Calibri"/>
              </w:rPr>
            </w:pPr>
            <w:r w:rsidRPr="00286F7F">
              <w:rPr>
                <w:rFonts w:ascii="Calibri" w:hAnsi="Calibri"/>
              </w:rPr>
              <w:t>Proficient</w:t>
            </w:r>
          </w:p>
        </w:tc>
        <w:tc>
          <w:tcPr>
            <w:tcW w:w="844" w:type="pct"/>
            <w:shd w:val="clear" w:color="auto" w:fill="auto"/>
          </w:tcPr>
          <w:p w14:paraId="0421E844" w14:textId="77777777" w:rsidR="00D048AD" w:rsidRPr="00286F7F" w:rsidRDefault="00D048AD" w:rsidP="003B1DDC">
            <w:pPr>
              <w:ind w:left="34"/>
              <w:contextualSpacing/>
              <w:rPr>
                <w:rFonts w:ascii="Calibri" w:hAnsi="Calibri"/>
              </w:rPr>
            </w:pPr>
            <w:r w:rsidRPr="00286F7F">
              <w:rPr>
                <w:rFonts w:ascii="Calibri" w:hAnsi="Calibri"/>
              </w:rPr>
              <w:t>3</w:t>
            </w:r>
          </w:p>
        </w:tc>
        <w:tc>
          <w:tcPr>
            <w:tcW w:w="2292" w:type="pct"/>
            <w:shd w:val="clear" w:color="auto" w:fill="auto"/>
          </w:tcPr>
          <w:p w14:paraId="23D833C0" w14:textId="77777777" w:rsidR="00D048AD" w:rsidRPr="00286F7F" w:rsidRDefault="00D048AD" w:rsidP="003B1DDC">
            <w:pPr>
              <w:ind w:left="64"/>
              <w:contextualSpacing/>
              <w:rPr>
                <w:rFonts w:ascii="Calibri" w:hAnsi="Calibri"/>
              </w:rPr>
            </w:pPr>
            <w:r w:rsidRPr="00286F7F">
              <w:rPr>
                <w:rFonts w:ascii="Calibri" w:hAnsi="Calibri"/>
              </w:rPr>
              <w:t>Able to perform without supervision on a consistent basis</w:t>
            </w:r>
          </w:p>
        </w:tc>
      </w:tr>
      <w:tr w:rsidR="00D048AD" w:rsidRPr="009645A0" w14:paraId="6930F23A" w14:textId="77777777" w:rsidTr="003B1DDC">
        <w:tc>
          <w:tcPr>
            <w:tcW w:w="866" w:type="pct"/>
            <w:shd w:val="clear" w:color="auto" w:fill="auto"/>
          </w:tcPr>
          <w:p w14:paraId="7146F9F2" w14:textId="2076052C" w:rsidR="00D048AD" w:rsidRPr="00286F7F" w:rsidRDefault="00CC6694" w:rsidP="003B1DDC">
            <w:pPr>
              <w:ind w:left="90"/>
              <w:contextualSpacing/>
              <w:rPr>
                <w:rFonts w:ascii="Calibri" w:hAnsi="Calibri"/>
              </w:rPr>
            </w:pPr>
            <w:r>
              <w:rPr>
                <w:rFonts w:ascii="Calibri" w:hAnsi="Calibri"/>
              </w:rPr>
              <w:t>70-79</w:t>
            </w:r>
          </w:p>
        </w:tc>
        <w:tc>
          <w:tcPr>
            <w:tcW w:w="998" w:type="pct"/>
            <w:shd w:val="clear" w:color="auto" w:fill="auto"/>
          </w:tcPr>
          <w:p w14:paraId="4AEFACFA" w14:textId="77777777" w:rsidR="00D048AD" w:rsidRPr="00286F7F" w:rsidRDefault="00D048AD" w:rsidP="003B1DDC">
            <w:pPr>
              <w:ind w:left="73"/>
              <w:contextualSpacing/>
              <w:rPr>
                <w:rFonts w:ascii="Calibri" w:hAnsi="Calibri"/>
              </w:rPr>
            </w:pPr>
            <w:r w:rsidRPr="00286F7F">
              <w:rPr>
                <w:rFonts w:ascii="Calibri" w:hAnsi="Calibri"/>
              </w:rPr>
              <w:t>Developing</w:t>
            </w:r>
          </w:p>
        </w:tc>
        <w:tc>
          <w:tcPr>
            <w:tcW w:w="844" w:type="pct"/>
            <w:shd w:val="clear" w:color="auto" w:fill="auto"/>
          </w:tcPr>
          <w:p w14:paraId="67CBDA98" w14:textId="77777777" w:rsidR="00D048AD" w:rsidRPr="00286F7F" w:rsidRDefault="00D048AD" w:rsidP="003B1DDC">
            <w:pPr>
              <w:ind w:left="34"/>
              <w:contextualSpacing/>
              <w:rPr>
                <w:rFonts w:ascii="Calibri" w:hAnsi="Calibri"/>
              </w:rPr>
            </w:pPr>
            <w:r w:rsidRPr="00286F7F">
              <w:rPr>
                <w:rFonts w:ascii="Calibri" w:hAnsi="Calibri"/>
              </w:rPr>
              <w:t>2</w:t>
            </w:r>
          </w:p>
        </w:tc>
        <w:tc>
          <w:tcPr>
            <w:tcW w:w="2292" w:type="pct"/>
            <w:shd w:val="clear" w:color="auto" w:fill="auto"/>
          </w:tcPr>
          <w:p w14:paraId="128DE904" w14:textId="77777777" w:rsidR="00D048AD" w:rsidRPr="00286F7F" w:rsidRDefault="00D048AD" w:rsidP="003B1DDC">
            <w:pPr>
              <w:ind w:left="64"/>
              <w:contextualSpacing/>
              <w:rPr>
                <w:rFonts w:ascii="Calibri" w:hAnsi="Calibri"/>
              </w:rPr>
            </w:pPr>
            <w:r w:rsidRPr="00286F7F">
              <w:rPr>
                <w:rFonts w:ascii="Calibri" w:hAnsi="Calibri"/>
              </w:rPr>
              <w:t>Able to perform with supervision on a consistent basis</w:t>
            </w:r>
          </w:p>
        </w:tc>
      </w:tr>
      <w:tr w:rsidR="00D048AD" w:rsidRPr="009645A0" w14:paraId="30B3C1F8" w14:textId="77777777" w:rsidTr="003B1DDC">
        <w:tc>
          <w:tcPr>
            <w:tcW w:w="866" w:type="pct"/>
            <w:shd w:val="clear" w:color="auto" w:fill="auto"/>
          </w:tcPr>
          <w:p w14:paraId="15C9889E" w14:textId="33F0B938" w:rsidR="00D048AD" w:rsidRPr="00286F7F" w:rsidRDefault="00CC6694" w:rsidP="003B1DDC">
            <w:pPr>
              <w:ind w:left="90"/>
              <w:contextualSpacing/>
              <w:rPr>
                <w:rFonts w:ascii="Calibri" w:hAnsi="Calibri"/>
              </w:rPr>
            </w:pPr>
            <w:r>
              <w:rPr>
                <w:rFonts w:ascii="Calibri" w:hAnsi="Calibri"/>
              </w:rPr>
              <w:t>60-69</w:t>
            </w:r>
          </w:p>
        </w:tc>
        <w:tc>
          <w:tcPr>
            <w:tcW w:w="998" w:type="pct"/>
            <w:shd w:val="clear" w:color="auto" w:fill="auto"/>
          </w:tcPr>
          <w:p w14:paraId="6F8ADE4D" w14:textId="77777777" w:rsidR="00D048AD" w:rsidRPr="00286F7F" w:rsidRDefault="00D048AD" w:rsidP="003B1DDC">
            <w:pPr>
              <w:ind w:left="73"/>
              <w:contextualSpacing/>
              <w:rPr>
                <w:rFonts w:ascii="Calibri" w:hAnsi="Calibri"/>
              </w:rPr>
            </w:pPr>
            <w:r w:rsidRPr="00286F7F">
              <w:rPr>
                <w:rFonts w:ascii="Calibri" w:hAnsi="Calibri"/>
              </w:rPr>
              <w:t>Beginning</w:t>
            </w:r>
          </w:p>
        </w:tc>
        <w:tc>
          <w:tcPr>
            <w:tcW w:w="844" w:type="pct"/>
            <w:shd w:val="clear" w:color="auto" w:fill="auto"/>
          </w:tcPr>
          <w:p w14:paraId="3D7F260F" w14:textId="77777777" w:rsidR="00D048AD" w:rsidRPr="00286F7F" w:rsidRDefault="00D048AD" w:rsidP="003B1DDC">
            <w:pPr>
              <w:ind w:left="34"/>
              <w:contextualSpacing/>
              <w:rPr>
                <w:rFonts w:ascii="Calibri" w:hAnsi="Calibri"/>
              </w:rPr>
            </w:pPr>
            <w:r w:rsidRPr="00286F7F">
              <w:rPr>
                <w:rFonts w:ascii="Calibri" w:hAnsi="Calibri"/>
              </w:rPr>
              <w:t>1</w:t>
            </w:r>
          </w:p>
        </w:tc>
        <w:tc>
          <w:tcPr>
            <w:tcW w:w="2292" w:type="pct"/>
            <w:shd w:val="clear" w:color="auto" w:fill="auto"/>
          </w:tcPr>
          <w:p w14:paraId="51E3F17A" w14:textId="77777777" w:rsidR="00D048AD" w:rsidRPr="00286F7F" w:rsidRDefault="00D048AD" w:rsidP="003B1DDC">
            <w:pPr>
              <w:ind w:left="64"/>
              <w:contextualSpacing/>
              <w:rPr>
                <w:rFonts w:ascii="Calibri" w:hAnsi="Calibri"/>
              </w:rPr>
            </w:pPr>
            <w:r w:rsidRPr="00286F7F">
              <w:rPr>
                <w:rFonts w:ascii="Calibri" w:hAnsi="Calibri"/>
              </w:rPr>
              <w:t xml:space="preserve">Able to perform with supervision on </w:t>
            </w:r>
            <w:proofErr w:type="spellStart"/>
            <w:proofErr w:type="gramStart"/>
            <w:r w:rsidRPr="00286F7F">
              <w:rPr>
                <w:rFonts w:ascii="Calibri" w:hAnsi="Calibri"/>
              </w:rPr>
              <w:t>a</w:t>
            </w:r>
            <w:proofErr w:type="spellEnd"/>
            <w:proofErr w:type="gramEnd"/>
            <w:r w:rsidRPr="00286F7F">
              <w:rPr>
                <w:rFonts w:ascii="Calibri" w:hAnsi="Calibri"/>
              </w:rPr>
              <w:t xml:space="preserve"> inconsistent basis</w:t>
            </w:r>
          </w:p>
        </w:tc>
      </w:tr>
      <w:tr w:rsidR="00D048AD" w:rsidRPr="009645A0" w14:paraId="5B78D37A" w14:textId="77777777" w:rsidTr="003B1DDC">
        <w:tc>
          <w:tcPr>
            <w:tcW w:w="866" w:type="pct"/>
            <w:shd w:val="clear" w:color="auto" w:fill="auto"/>
          </w:tcPr>
          <w:p w14:paraId="7B25091A" w14:textId="3BB5322F" w:rsidR="00D048AD" w:rsidRPr="00286F7F" w:rsidRDefault="00BA76BE" w:rsidP="003B1DDC">
            <w:pPr>
              <w:ind w:left="90"/>
              <w:contextualSpacing/>
              <w:rPr>
                <w:rFonts w:ascii="Calibri" w:hAnsi="Calibri"/>
              </w:rPr>
            </w:pPr>
            <w:r>
              <w:rPr>
                <w:rFonts w:ascii="Calibri" w:hAnsi="Calibri"/>
              </w:rPr>
              <w:t>50</w:t>
            </w:r>
            <w:r w:rsidR="00D048AD" w:rsidRPr="00286F7F">
              <w:rPr>
                <w:rFonts w:ascii="Calibri" w:hAnsi="Calibri"/>
              </w:rPr>
              <w:t xml:space="preserve"> and below</w:t>
            </w:r>
          </w:p>
        </w:tc>
        <w:tc>
          <w:tcPr>
            <w:tcW w:w="998" w:type="pct"/>
            <w:shd w:val="clear" w:color="auto" w:fill="auto"/>
          </w:tcPr>
          <w:p w14:paraId="56DB2B9F" w14:textId="77777777" w:rsidR="00D048AD" w:rsidRPr="00286F7F" w:rsidRDefault="00D048AD" w:rsidP="003B1DDC">
            <w:pPr>
              <w:ind w:left="73"/>
              <w:contextualSpacing/>
              <w:rPr>
                <w:rFonts w:ascii="Calibri" w:hAnsi="Calibri"/>
              </w:rPr>
            </w:pPr>
            <w:r w:rsidRPr="00286F7F">
              <w:rPr>
                <w:rFonts w:ascii="Calibri" w:hAnsi="Calibri"/>
              </w:rPr>
              <w:t xml:space="preserve">Inadequate </w:t>
            </w:r>
          </w:p>
        </w:tc>
        <w:tc>
          <w:tcPr>
            <w:tcW w:w="844" w:type="pct"/>
            <w:shd w:val="clear" w:color="auto" w:fill="auto"/>
          </w:tcPr>
          <w:p w14:paraId="3125524C" w14:textId="77777777" w:rsidR="00D048AD" w:rsidRPr="00286F7F" w:rsidRDefault="00D048AD" w:rsidP="003B1DDC">
            <w:pPr>
              <w:ind w:left="34"/>
              <w:contextualSpacing/>
              <w:rPr>
                <w:rFonts w:ascii="Calibri" w:hAnsi="Calibri"/>
              </w:rPr>
            </w:pPr>
            <w:r w:rsidRPr="00286F7F">
              <w:rPr>
                <w:rFonts w:ascii="Calibri" w:hAnsi="Calibri"/>
              </w:rPr>
              <w:t>0</w:t>
            </w:r>
          </w:p>
        </w:tc>
        <w:tc>
          <w:tcPr>
            <w:tcW w:w="2292" w:type="pct"/>
            <w:shd w:val="clear" w:color="auto" w:fill="auto"/>
          </w:tcPr>
          <w:p w14:paraId="7FD2F7C9" w14:textId="77777777" w:rsidR="00D048AD" w:rsidRPr="00286F7F" w:rsidRDefault="00D048AD" w:rsidP="003B1DDC">
            <w:pPr>
              <w:ind w:left="64"/>
              <w:contextualSpacing/>
              <w:rPr>
                <w:rFonts w:ascii="Calibri" w:hAnsi="Calibri"/>
              </w:rPr>
            </w:pPr>
            <w:r w:rsidRPr="00286F7F">
              <w:rPr>
                <w:rFonts w:ascii="Calibri" w:hAnsi="Calibri"/>
              </w:rPr>
              <w:t>Unable to perform with supervision</w:t>
            </w:r>
          </w:p>
        </w:tc>
      </w:tr>
    </w:tbl>
    <w:p w14:paraId="4555DA18" w14:textId="77777777" w:rsidR="00D048AD" w:rsidRPr="00BE553E" w:rsidRDefault="00D048AD" w:rsidP="00D048AD">
      <w:pPr>
        <w:rPr>
          <w:rFonts w:ascii="Calibri" w:hAnsi="Calibri"/>
        </w:rPr>
      </w:pPr>
    </w:p>
    <w:p w14:paraId="099C9E58" w14:textId="77777777" w:rsidR="00D048AD" w:rsidRPr="00BE553E" w:rsidRDefault="00D048AD" w:rsidP="00D048AD">
      <w:pPr>
        <w:rPr>
          <w:rFonts w:ascii="Calibri" w:hAnsi="Calibri"/>
        </w:rPr>
      </w:pPr>
    </w:p>
    <w:p w14:paraId="58733E5B" w14:textId="77777777" w:rsidR="00D048AD" w:rsidRPr="002D7BE4" w:rsidRDefault="00D048AD" w:rsidP="00D048AD">
      <w:pPr>
        <w:rPr>
          <w:rFonts w:cs="Arial"/>
          <w:sz w:val="28"/>
          <w:szCs w:val="28"/>
          <w:u w:val="single"/>
        </w:rPr>
      </w:pPr>
      <w:r>
        <w:rPr>
          <w:rFonts w:cs="Arial"/>
          <w:b/>
          <w:sz w:val="28"/>
          <w:szCs w:val="28"/>
          <w:u w:val="single"/>
        </w:rPr>
        <w:br w:type="page"/>
      </w:r>
      <w:r w:rsidRPr="00915FF0">
        <w:rPr>
          <w:rFonts w:cs="Arial"/>
          <w:b/>
          <w:sz w:val="28"/>
          <w:szCs w:val="28"/>
          <w:u w:val="single"/>
        </w:rPr>
        <w:lastRenderedPageBreak/>
        <w:t>Rubric</w:t>
      </w:r>
      <w:r w:rsidRPr="00915FF0">
        <w:rPr>
          <w:rFonts w:cs="Arial"/>
          <w:b/>
          <w:sz w:val="28"/>
          <w:szCs w:val="28"/>
        </w:rPr>
        <w:t xml:space="preserve">: </w:t>
      </w:r>
      <w:r>
        <w:rPr>
          <w:rFonts w:cs="Arial"/>
          <w:b/>
          <w:sz w:val="28"/>
          <w:szCs w:val="28"/>
        </w:rPr>
        <w:t xml:space="preserve">Cultural Immersion and Interview </w:t>
      </w:r>
      <w:r>
        <w:rPr>
          <w:rFonts w:cs="Arial"/>
          <w:sz w:val="28"/>
          <w:szCs w:val="28"/>
        </w:rPr>
        <w:t xml:space="preserve">Student: </w:t>
      </w:r>
      <w:r>
        <w:rPr>
          <w:rFonts w:cs="Arial"/>
          <w:sz w:val="28"/>
          <w:szCs w:val="28"/>
          <w:u w:val="single"/>
        </w:rPr>
        <w:tab/>
      </w:r>
      <w:r>
        <w:rPr>
          <w:rFonts w:cs="Arial"/>
          <w:sz w:val="28"/>
          <w:szCs w:val="28"/>
          <w:u w:val="single"/>
        </w:rPr>
        <w:tab/>
      </w:r>
      <w:r>
        <w:rPr>
          <w:rFonts w:cs="Arial"/>
          <w:sz w:val="28"/>
          <w:szCs w:val="28"/>
          <w:u w:val="single"/>
        </w:rPr>
        <w:tab/>
      </w:r>
      <w:r>
        <w:rPr>
          <w:rFonts w:cs="Arial"/>
          <w:sz w:val="28"/>
          <w:szCs w:val="28"/>
          <w:u w:val="single"/>
        </w:rPr>
        <w:tab/>
      </w:r>
      <w:r>
        <w:rPr>
          <w:rFonts w:cs="Arial"/>
          <w:sz w:val="28"/>
          <w:szCs w:val="28"/>
          <w:u w:val="single"/>
        </w:rPr>
        <w:tab/>
      </w:r>
    </w:p>
    <w:p w14:paraId="582BFF3A" w14:textId="77777777" w:rsidR="00D048AD" w:rsidRPr="00915FF0" w:rsidRDefault="00D048AD" w:rsidP="00D048AD">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6652"/>
      </w:tblGrid>
      <w:tr w:rsidR="00D048AD" w:rsidRPr="004E1B56" w14:paraId="6C63FD63" w14:textId="77777777" w:rsidTr="003B1DDC">
        <w:tc>
          <w:tcPr>
            <w:tcW w:w="3168" w:type="dxa"/>
          </w:tcPr>
          <w:p w14:paraId="2AEB2991" w14:textId="77777777" w:rsidR="00D048AD" w:rsidRPr="004E1B56" w:rsidRDefault="00D048AD" w:rsidP="003B1DDC">
            <w:pPr>
              <w:jc w:val="center"/>
              <w:rPr>
                <w:rFonts w:cs="Arial"/>
                <w:b/>
              </w:rPr>
            </w:pPr>
            <w:r w:rsidRPr="004E1B56">
              <w:rPr>
                <w:rFonts w:cs="Arial"/>
                <w:b/>
              </w:rPr>
              <w:t>Total Score</w:t>
            </w:r>
          </w:p>
          <w:p w14:paraId="1AA65CD2" w14:textId="133A61E5" w:rsidR="00D048AD" w:rsidRPr="004E1B56" w:rsidRDefault="00D048AD" w:rsidP="003B1DDC">
            <w:pPr>
              <w:jc w:val="center"/>
              <w:rPr>
                <w:rFonts w:cs="Arial"/>
                <w:b/>
                <w:sz w:val="16"/>
                <w:szCs w:val="16"/>
              </w:rPr>
            </w:pPr>
            <w:r>
              <w:rPr>
                <w:rFonts w:cs="Arial"/>
                <w:b/>
              </w:rPr>
              <w:t>(</w:t>
            </w:r>
            <w:r w:rsidR="00EA2159">
              <w:rPr>
                <w:rFonts w:cs="Arial"/>
                <w:b/>
              </w:rPr>
              <w:t>100</w:t>
            </w:r>
            <w:r w:rsidRPr="004E1B56">
              <w:rPr>
                <w:rFonts w:cs="Arial"/>
                <w:b/>
              </w:rPr>
              <w:t xml:space="preserve"> Total Points)</w:t>
            </w:r>
          </w:p>
        </w:tc>
        <w:tc>
          <w:tcPr>
            <w:tcW w:w="10980" w:type="dxa"/>
          </w:tcPr>
          <w:p w14:paraId="7B43A027" w14:textId="77777777" w:rsidR="00D048AD" w:rsidRPr="004E1B56" w:rsidRDefault="00D048AD" w:rsidP="003B1DDC">
            <w:pPr>
              <w:jc w:val="center"/>
              <w:rPr>
                <w:rFonts w:cs="Arial"/>
                <w:b/>
              </w:rPr>
            </w:pPr>
            <w:r w:rsidRPr="004E1B56">
              <w:rPr>
                <w:rFonts w:cs="Arial"/>
                <w:b/>
              </w:rPr>
              <w:t>Description / Comments</w:t>
            </w:r>
          </w:p>
        </w:tc>
      </w:tr>
      <w:tr w:rsidR="00D048AD" w:rsidRPr="004E1B56" w14:paraId="3319A127" w14:textId="77777777" w:rsidTr="003B1DDC">
        <w:tc>
          <w:tcPr>
            <w:tcW w:w="3168" w:type="dxa"/>
          </w:tcPr>
          <w:p w14:paraId="52FCBDAB" w14:textId="77777777" w:rsidR="00D048AD" w:rsidRPr="004E1B56" w:rsidRDefault="00D048AD" w:rsidP="003B1DDC">
            <w:pPr>
              <w:jc w:val="center"/>
              <w:rPr>
                <w:rFonts w:cs="Arial"/>
                <w:b/>
              </w:rPr>
            </w:pPr>
          </w:p>
          <w:p w14:paraId="450528F4" w14:textId="352E8F31" w:rsidR="00D048AD" w:rsidRPr="004E1B56" w:rsidRDefault="00D048AD" w:rsidP="003B1DDC">
            <w:pPr>
              <w:jc w:val="center"/>
              <w:rPr>
                <w:rFonts w:cs="Arial"/>
                <w:b/>
              </w:rPr>
            </w:pPr>
            <w:r w:rsidRPr="004E1B56">
              <w:rPr>
                <w:rFonts w:cs="Arial"/>
                <w:b/>
              </w:rPr>
              <w:t xml:space="preserve">“A” Range = </w:t>
            </w:r>
            <w:r w:rsidR="00650F1B">
              <w:rPr>
                <w:rFonts w:cs="Arial"/>
                <w:b/>
              </w:rPr>
              <w:t>90-100</w:t>
            </w:r>
          </w:p>
          <w:p w14:paraId="7200FEB1" w14:textId="77777777" w:rsidR="00D048AD" w:rsidRPr="004E1B56" w:rsidRDefault="00D048AD" w:rsidP="003B1DDC">
            <w:pPr>
              <w:jc w:val="center"/>
              <w:rPr>
                <w:rFonts w:cs="Arial"/>
                <w:b/>
              </w:rPr>
            </w:pPr>
            <w:r w:rsidRPr="004E1B56">
              <w:rPr>
                <w:rFonts w:cs="Arial"/>
                <w:b/>
              </w:rPr>
              <w:t>________________</w:t>
            </w:r>
          </w:p>
          <w:p w14:paraId="2B37B547" w14:textId="77777777" w:rsidR="00D048AD" w:rsidRPr="004E1B56" w:rsidRDefault="00D048AD" w:rsidP="003B1DDC">
            <w:pPr>
              <w:jc w:val="center"/>
              <w:rPr>
                <w:rFonts w:cs="Arial"/>
                <w:b/>
              </w:rPr>
            </w:pPr>
          </w:p>
        </w:tc>
        <w:tc>
          <w:tcPr>
            <w:tcW w:w="10980" w:type="dxa"/>
          </w:tcPr>
          <w:p w14:paraId="13322AB4" w14:textId="77777777" w:rsidR="00D048AD" w:rsidRPr="004E1B56" w:rsidRDefault="00D048AD" w:rsidP="003B1DDC">
            <w:pPr>
              <w:rPr>
                <w:rFonts w:cs="Arial"/>
              </w:rPr>
            </w:pPr>
            <w:r w:rsidRPr="004E1B56">
              <w:rPr>
                <w:rFonts w:cs="Arial"/>
              </w:rPr>
              <w:t xml:space="preserve">   </w:t>
            </w:r>
          </w:p>
          <w:p w14:paraId="069D00EE" w14:textId="77777777" w:rsidR="00D048AD" w:rsidRPr="004E1B56" w:rsidRDefault="00D048AD" w:rsidP="003B1DDC">
            <w:pPr>
              <w:rPr>
                <w:rFonts w:cs="Arial"/>
              </w:rPr>
            </w:pPr>
            <w:r>
              <w:rPr>
                <w:rFonts w:cs="Arial"/>
              </w:rPr>
              <w:t>Submitted on time. Guidelines fully met</w:t>
            </w:r>
            <w:r w:rsidRPr="004E1B56">
              <w:rPr>
                <w:rFonts w:cs="Arial"/>
              </w:rPr>
              <w:t xml:space="preserve">. </w:t>
            </w:r>
          </w:p>
          <w:p w14:paraId="50394D27" w14:textId="77777777" w:rsidR="00D048AD" w:rsidRDefault="00D048AD" w:rsidP="003B1DDC">
            <w:r>
              <w:t xml:space="preserve">Personal reflection shows depth and demonstrates critical thinking in relating content to personal experience and </w:t>
            </w:r>
            <w:proofErr w:type="gramStart"/>
            <w:r>
              <w:t>ideas;</w:t>
            </w:r>
            <w:proofErr w:type="gramEnd"/>
            <w:r>
              <w:t xml:space="preserve"> </w:t>
            </w:r>
          </w:p>
          <w:p w14:paraId="4151AED4" w14:textId="77777777" w:rsidR="00D048AD" w:rsidRDefault="00D048AD" w:rsidP="003B1DDC">
            <w:r>
              <w:t xml:space="preserve">Personal reflection and conjectures </w:t>
            </w:r>
            <w:proofErr w:type="gramStart"/>
            <w:r>
              <w:t>are connected with</w:t>
            </w:r>
            <w:proofErr w:type="gramEnd"/>
            <w:r>
              <w:t xml:space="preserve"> course concepts.</w:t>
            </w:r>
          </w:p>
          <w:p w14:paraId="75ACD6CD" w14:textId="77777777" w:rsidR="00D048AD" w:rsidRDefault="00D048AD" w:rsidP="003B1DDC">
            <w:r>
              <w:t>No errors in punctuation, grammar fragmented sentences, or spelling.</w:t>
            </w:r>
          </w:p>
          <w:p w14:paraId="02B963DF" w14:textId="75A33574" w:rsidR="00D048AD" w:rsidRDefault="00D048AD" w:rsidP="003B1DDC">
            <w:r>
              <w:t xml:space="preserve">No APA style </w:t>
            </w:r>
            <w:r w:rsidR="00996592">
              <w:t>7</w:t>
            </w:r>
            <w:r w:rsidRPr="00786BB1">
              <w:rPr>
                <w:vertAlign w:val="superscript"/>
              </w:rPr>
              <w:t>th</w:t>
            </w:r>
            <w:r>
              <w:t xml:space="preserve"> Edition Errors</w:t>
            </w:r>
          </w:p>
          <w:p w14:paraId="1D391CFC" w14:textId="77777777" w:rsidR="00D048AD" w:rsidRPr="004E1B56" w:rsidRDefault="00D048AD" w:rsidP="003B1DDC">
            <w:pPr>
              <w:rPr>
                <w:rFonts w:cs="Arial"/>
              </w:rPr>
            </w:pPr>
          </w:p>
        </w:tc>
      </w:tr>
      <w:tr w:rsidR="00D048AD" w:rsidRPr="004E1B56" w14:paraId="678AB30D" w14:textId="77777777" w:rsidTr="003B1DDC">
        <w:tc>
          <w:tcPr>
            <w:tcW w:w="3168" w:type="dxa"/>
          </w:tcPr>
          <w:p w14:paraId="79482916" w14:textId="77777777" w:rsidR="00D048AD" w:rsidRPr="004E1B56" w:rsidRDefault="00D048AD" w:rsidP="003B1DDC">
            <w:pPr>
              <w:jc w:val="center"/>
              <w:rPr>
                <w:rFonts w:cs="Arial"/>
                <w:b/>
              </w:rPr>
            </w:pPr>
          </w:p>
          <w:p w14:paraId="605D1B9D" w14:textId="613BAF79" w:rsidR="00D048AD" w:rsidRPr="004E1B56" w:rsidRDefault="00D048AD" w:rsidP="003B1DDC">
            <w:pPr>
              <w:jc w:val="center"/>
              <w:rPr>
                <w:rFonts w:cs="Arial"/>
                <w:b/>
              </w:rPr>
            </w:pPr>
            <w:r>
              <w:rPr>
                <w:rFonts w:cs="Arial"/>
                <w:b/>
              </w:rPr>
              <w:t xml:space="preserve">“B” Range = </w:t>
            </w:r>
            <w:r w:rsidR="00650F1B">
              <w:rPr>
                <w:rFonts w:cs="Arial"/>
                <w:b/>
              </w:rPr>
              <w:t>80-89</w:t>
            </w:r>
          </w:p>
          <w:p w14:paraId="6EF94227" w14:textId="77777777" w:rsidR="00D048AD" w:rsidRPr="004E1B56" w:rsidRDefault="00D048AD" w:rsidP="003B1DDC">
            <w:pPr>
              <w:jc w:val="center"/>
              <w:rPr>
                <w:rFonts w:cs="Arial"/>
                <w:b/>
              </w:rPr>
            </w:pPr>
            <w:r w:rsidRPr="004E1B56">
              <w:rPr>
                <w:rFonts w:cs="Arial"/>
                <w:b/>
              </w:rPr>
              <w:t>________________</w:t>
            </w:r>
          </w:p>
          <w:p w14:paraId="6B6BD67D" w14:textId="77777777" w:rsidR="00D048AD" w:rsidRPr="004E1B56" w:rsidRDefault="00D048AD" w:rsidP="003B1DDC">
            <w:pPr>
              <w:jc w:val="center"/>
              <w:rPr>
                <w:rFonts w:cs="Arial"/>
                <w:b/>
              </w:rPr>
            </w:pPr>
          </w:p>
        </w:tc>
        <w:tc>
          <w:tcPr>
            <w:tcW w:w="10980" w:type="dxa"/>
          </w:tcPr>
          <w:p w14:paraId="23107139" w14:textId="77777777" w:rsidR="00D048AD" w:rsidRPr="004E1B56" w:rsidRDefault="00D048AD" w:rsidP="003B1DDC">
            <w:pPr>
              <w:rPr>
                <w:rFonts w:cs="Arial"/>
              </w:rPr>
            </w:pPr>
            <w:r w:rsidRPr="004E1B56">
              <w:rPr>
                <w:rFonts w:cs="Arial"/>
              </w:rPr>
              <w:t xml:space="preserve">   </w:t>
            </w:r>
          </w:p>
          <w:p w14:paraId="48D45C44" w14:textId="77777777" w:rsidR="00D048AD" w:rsidRPr="004E1B56" w:rsidRDefault="00D048AD" w:rsidP="003B1DDC">
            <w:pPr>
              <w:rPr>
                <w:rFonts w:cs="Arial"/>
              </w:rPr>
            </w:pPr>
            <w:r w:rsidRPr="004E1B56">
              <w:rPr>
                <w:rFonts w:cs="Arial"/>
              </w:rPr>
              <w:t>Su</w:t>
            </w:r>
            <w:r>
              <w:rPr>
                <w:rFonts w:cs="Arial"/>
              </w:rPr>
              <w:t>bmitted on time. Guidelines mostly met</w:t>
            </w:r>
            <w:r w:rsidRPr="004E1B56">
              <w:rPr>
                <w:rFonts w:cs="Arial"/>
              </w:rPr>
              <w:t>.</w:t>
            </w:r>
          </w:p>
          <w:p w14:paraId="15E47E43" w14:textId="77777777" w:rsidR="00D048AD" w:rsidRDefault="00D048AD" w:rsidP="003B1DDC">
            <w:r>
              <w:t xml:space="preserve">Personal </w:t>
            </w:r>
            <w:proofErr w:type="gramStart"/>
            <w:r>
              <w:t>reflection</w:t>
            </w:r>
            <w:proofErr w:type="gramEnd"/>
            <w:r>
              <w:t xml:space="preserve"> are logical and contain some insights. </w:t>
            </w:r>
          </w:p>
          <w:p w14:paraId="79CC96D8" w14:textId="77777777" w:rsidR="00D048AD" w:rsidRDefault="00D048AD" w:rsidP="003B1DDC">
            <w:r>
              <w:t>Personal reflections are mostly connected with course concepts.</w:t>
            </w:r>
          </w:p>
          <w:p w14:paraId="38C3D9C0" w14:textId="77777777" w:rsidR="00D048AD" w:rsidRDefault="00D048AD" w:rsidP="003B1DDC">
            <w:r>
              <w:t>Minor errors in punctuation, grammar fragmented sentences, or spelling.</w:t>
            </w:r>
          </w:p>
          <w:p w14:paraId="4C856933" w14:textId="66698AEB" w:rsidR="00D048AD" w:rsidRDefault="00D048AD" w:rsidP="003B1DDC">
            <w:r>
              <w:t xml:space="preserve">Minor APA style </w:t>
            </w:r>
            <w:r w:rsidR="00C83110">
              <w:t>7</w:t>
            </w:r>
            <w:r w:rsidRPr="00786BB1">
              <w:rPr>
                <w:vertAlign w:val="superscript"/>
              </w:rPr>
              <w:t>th</w:t>
            </w:r>
            <w:r>
              <w:t xml:space="preserve"> Edition errors</w:t>
            </w:r>
          </w:p>
          <w:p w14:paraId="3521AA30" w14:textId="77777777" w:rsidR="00D048AD" w:rsidRPr="004E1B56" w:rsidRDefault="00D048AD" w:rsidP="003B1DDC">
            <w:pPr>
              <w:rPr>
                <w:rFonts w:cs="Arial"/>
              </w:rPr>
            </w:pPr>
          </w:p>
        </w:tc>
      </w:tr>
      <w:tr w:rsidR="00D048AD" w:rsidRPr="004E1B56" w14:paraId="6F7E24FE" w14:textId="77777777" w:rsidTr="003B1DDC">
        <w:tc>
          <w:tcPr>
            <w:tcW w:w="3168" w:type="dxa"/>
          </w:tcPr>
          <w:p w14:paraId="4F03DBBA" w14:textId="77777777" w:rsidR="00D048AD" w:rsidRPr="004E1B56" w:rsidRDefault="00D048AD" w:rsidP="003B1DDC">
            <w:pPr>
              <w:jc w:val="center"/>
              <w:rPr>
                <w:rFonts w:cs="Arial"/>
                <w:b/>
              </w:rPr>
            </w:pPr>
          </w:p>
          <w:p w14:paraId="62115EE3" w14:textId="486FC603" w:rsidR="00D048AD" w:rsidRPr="004E1B56" w:rsidRDefault="00D048AD" w:rsidP="003B1DDC">
            <w:pPr>
              <w:jc w:val="center"/>
              <w:rPr>
                <w:rFonts w:cs="Arial"/>
                <w:b/>
              </w:rPr>
            </w:pPr>
            <w:r>
              <w:rPr>
                <w:rFonts w:cs="Arial"/>
                <w:b/>
              </w:rPr>
              <w:t xml:space="preserve">“C” Range = </w:t>
            </w:r>
            <w:r w:rsidR="00650F1B">
              <w:rPr>
                <w:rFonts w:cs="Arial"/>
                <w:b/>
              </w:rPr>
              <w:t>70-79</w:t>
            </w:r>
          </w:p>
          <w:p w14:paraId="4F720F05" w14:textId="77777777" w:rsidR="00D048AD" w:rsidRPr="004E1B56" w:rsidRDefault="00D048AD" w:rsidP="003B1DDC">
            <w:pPr>
              <w:jc w:val="center"/>
              <w:rPr>
                <w:rFonts w:cs="Arial"/>
                <w:b/>
              </w:rPr>
            </w:pPr>
            <w:r w:rsidRPr="004E1B56">
              <w:rPr>
                <w:rFonts w:cs="Arial"/>
                <w:b/>
              </w:rPr>
              <w:t>________________</w:t>
            </w:r>
          </w:p>
          <w:p w14:paraId="65B70383" w14:textId="77777777" w:rsidR="00D048AD" w:rsidRPr="004E1B56" w:rsidRDefault="00D048AD" w:rsidP="003B1DDC">
            <w:pPr>
              <w:jc w:val="center"/>
              <w:rPr>
                <w:rFonts w:cs="Arial"/>
                <w:b/>
              </w:rPr>
            </w:pPr>
            <w:r w:rsidRPr="004E1B56">
              <w:rPr>
                <w:rFonts w:cs="Arial"/>
                <w:b/>
              </w:rPr>
              <w:t>7</w:t>
            </w:r>
          </w:p>
        </w:tc>
        <w:tc>
          <w:tcPr>
            <w:tcW w:w="10980" w:type="dxa"/>
          </w:tcPr>
          <w:p w14:paraId="390EAA7B" w14:textId="77777777" w:rsidR="00D048AD" w:rsidRPr="004E1B56" w:rsidRDefault="00D048AD" w:rsidP="003B1DDC">
            <w:pPr>
              <w:rPr>
                <w:rFonts w:cs="Arial"/>
              </w:rPr>
            </w:pPr>
            <w:r w:rsidRPr="004E1B56">
              <w:rPr>
                <w:rFonts w:cs="Arial"/>
              </w:rPr>
              <w:t xml:space="preserve">   </w:t>
            </w:r>
          </w:p>
          <w:p w14:paraId="02AF0E20" w14:textId="77777777" w:rsidR="00D048AD" w:rsidRPr="004E1B56" w:rsidRDefault="00D048AD" w:rsidP="003B1DDC">
            <w:pPr>
              <w:rPr>
                <w:rFonts w:cs="Arial"/>
              </w:rPr>
            </w:pPr>
            <w:r w:rsidRPr="004E1B56">
              <w:rPr>
                <w:rFonts w:cs="Arial"/>
              </w:rPr>
              <w:t xml:space="preserve">Submitted. Guidelines somewhat met.  </w:t>
            </w:r>
          </w:p>
          <w:p w14:paraId="10BD8226" w14:textId="77777777" w:rsidR="00D048AD" w:rsidRDefault="00D048AD" w:rsidP="003B1DDC">
            <w:r>
              <w:t xml:space="preserve">Personal reflection lack depth and contain few insights. </w:t>
            </w:r>
          </w:p>
          <w:p w14:paraId="513698D7" w14:textId="77777777" w:rsidR="00D048AD" w:rsidRDefault="00D048AD" w:rsidP="003B1DDC">
            <w:r>
              <w:t>Personal reflections are somewhat connected with course concepts.</w:t>
            </w:r>
          </w:p>
          <w:p w14:paraId="369240F4" w14:textId="77777777" w:rsidR="00D048AD" w:rsidRDefault="00D048AD" w:rsidP="003B1DDC">
            <w:r>
              <w:t>Major errors in punctuation, grammar fragmented sentences, or spelling.</w:t>
            </w:r>
          </w:p>
          <w:p w14:paraId="23D2AA1B" w14:textId="6893E77E" w:rsidR="00D048AD" w:rsidRDefault="00D048AD" w:rsidP="003B1DDC">
            <w:r>
              <w:t xml:space="preserve">Major APA style </w:t>
            </w:r>
            <w:r w:rsidR="00C83110">
              <w:t>7</w:t>
            </w:r>
            <w:r w:rsidRPr="00786BB1">
              <w:rPr>
                <w:vertAlign w:val="superscript"/>
              </w:rPr>
              <w:t>th</w:t>
            </w:r>
            <w:r>
              <w:t xml:space="preserve"> Edition errors</w:t>
            </w:r>
          </w:p>
          <w:p w14:paraId="63D4A300" w14:textId="77777777" w:rsidR="00D048AD" w:rsidRPr="004E1B56" w:rsidRDefault="00D048AD" w:rsidP="003B1DDC">
            <w:pPr>
              <w:rPr>
                <w:rFonts w:cs="Arial"/>
              </w:rPr>
            </w:pPr>
          </w:p>
        </w:tc>
      </w:tr>
      <w:tr w:rsidR="00D048AD" w:rsidRPr="004E1B56" w14:paraId="0AE51FF6" w14:textId="77777777" w:rsidTr="003B1DDC">
        <w:tc>
          <w:tcPr>
            <w:tcW w:w="3168" w:type="dxa"/>
          </w:tcPr>
          <w:p w14:paraId="555E16FD" w14:textId="77777777" w:rsidR="00D048AD" w:rsidRPr="004E1B56" w:rsidRDefault="00D048AD" w:rsidP="003B1DDC">
            <w:pPr>
              <w:jc w:val="center"/>
              <w:rPr>
                <w:rFonts w:cs="Arial"/>
                <w:b/>
              </w:rPr>
            </w:pPr>
          </w:p>
          <w:p w14:paraId="15A4C559" w14:textId="0A118C4C" w:rsidR="00D048AD" w:rsidRPr="004E1B56" w:rsidRDefault="00D048AD" w:rsidP="003B1DDC">
            <w:pPr>
              <w:jc w:val="center"/>
              <w:rPr>
                <w:rFonts w:cs="Arial"/>
                <w:b/>
              </w:rPr>
            </w:pPr>
            <w:r>
              <w:rPr>
                <w:rFonts w:cs="Arial"/>
                <w:b/>
              </w:rPr>
              <w:t xml:space="preserve">“D” Range = </w:t>
            </w:r>
            <w:r w:rsidR="00650F1B">
              <w:rPr>
                <w:rFonts w:cs="Arial"/>
                <w:b/>
              </w:rPr>
              <w:t>60</w:t>
            </w:r>
            <w:r>
              <w:rPr>
                <w:rFonts w:cs="Arial"/>
                <w:b/>
              </w:rPr>
              <w:t>-</w:t>
            </w:r>
            <w:r w:rsidR="00650F1B">
              <w:rPr>
                <w:rFonts w:cs="Arial"/>
                <w:b/>
              </w:rPr>
              <w:t>69</w:t>
            </w:r>
          </w:p>
          <w:p w14:paraId="6D33AE36" w14:textId="77777777" w:rsidR="00D048AD" w:rsidRPr="004E1B56" w:rsidRDefault="00D048AD" w:rsidP="003B1DDC">
            <w:pPr>
              <w:jc w:val="center"/>
              <w:rPr>
                <w:rFonts w:cs="Arial"/>
                <w:b/>
              </w:rPr>
            </w:pPr>
            <w:r w:rsidRPr="004E1B56">
              <w:rPr>
                <w:rFonts w:cs="Arial"/>
                <w:b/>
              </w:rPr>
              <w:t>________________</w:t>
            </w:r>
          </w:p>
          <w:p w14:paraId="72AF475F" w14:textId="77777777" w:rsidR="00D048AD" w:rsidRPr="004E1B56" w:rsidRDefault="00D048AD" w:rsidP="003B1DDC">
            <w:pPr>
              <w:jc w:val="center"/>
              <w:rPr>
                <w:rFonts w:cs="Arial"/>
                <w:b/>
              </w:rPr>
            </w:pPr>
            <w:r w:rsidRPr="004E1B56">
              <w:rPr>
                <w:rFonts w:cs="Arial"/>
                <w:b/>
              </w:rPr>
              <w:t>6</w:t>
            </w:r>
          </w:p>
        </w:tc>
        <w:tc>
          <w:tcPr>
            <w:tcW w:w="10980" w:type="dxa"/>
          </w:tcPr>
          <w:p w14:paraId="49520E28" w14:textId="77777777" w:rsidR="00D048AD" w:rsidRPr="004E1B56" w:rsidRDefault="00D048AD" w:rsidP="003B1DDC">
            <w:pPr>
              <w:rPr>
                <w:rFonts w:cs="Arial"/>
              </w:rPr>
            </w:pPr>
            <w:r w:rsidRPr="004E1B56">
              <w:rPr>
                <w:rFonts w:cs="Arial"/>
              </w:rPr>
              <w:t xml:space="preserve">   </w:t>
            </w:r>
          </w:p>
          <w:p w14:paraId="6BF5FE1A" w14:textId="77777777" w:rsidR="00D048AD" w:rsidRPr="004E1B56" w:rsidRDefault="00D048AD" w:rsidP="003B1DDC">
            <w:pPr>
              <w:rPr>
                <w:rFonts w:cs="Arial"/>
              </w:rPr>
            </w:pPr>
            <w:r w:rsidRPr="004E1B56">
              <w:rPr>
                <w:rFonts w:cs="Arial"/>
              </w:rPr>
              <w:t xml:space="preserve">Submitted. Guidelines not met.  </w:t>
            </w:r>
          </w:p>
          <w:p w14:paraId="57222906" w14:textId="77777777" w:rsidR="00D048AD" w:rsidRDefault="00D048AD" w:rsidP="003B1DDC">
            <w:r>
              <w:t xml:space="preserve">Personal </w:t>
            </w:r>
            <w:proofErr w:type="gramStart"/>
            <w:r>
              <w:t>reflection</w:t>
            </w:r>
            <w:proofErr w:type="gramEnd"/>
            <w:r>
              <w:t xml:space="preserve"> are logical and contain no insights. </w:t>
            </w:r>
          </w:p>
          <w:p w14:paraId="548CB581" w14:textId="77777777" w:rsidR="00D048AD" w:rsidRDefault="00D048AD" w:rsidP="003B1DDC">
            <w:r>
              <w:t>Personal reflections are not connected with course concepts.</w:t>
            </w:r>
          </w:p>
          <w:p w14:paraId="351BE60A" w14:textId="77777777" w:rsidR="00D048AD" w:rsidRDefault="00D048AD" w:rsidP="003B1DDC">
            <w:r>
              <w:t>Major errors in punctuation, grammar fragmented sentences, or spelling.</w:t>
            </w:r>
          </w:p>
          <w:p w14:paraId="0A54CEC0" w14:textId="560C792F" w:rsidR="00D048AD" w:rsidRDefault="00D048AD" w:rsidP="003B1DDC">
            <w:r>
              <w:t xml:space="preserve">Major APA style </w:t>
            </w:r>
            <w:r w:rsidR="00C83110">
              <w:t>7</w:t>
            </w:r>
            <w:r w:rsidRPr="00786BB1">
              <w:rPr>
                <w:vertAlign w:val="superscript"/>
              </w:rPr>
              <w:t>th</w:t>
            </w:r>
            <w:r>
              <w:t xml:space="preserve"> Edition errors</w:t>
            </w:r>
          </w:p>
          <w:p w14:paraId="728C494E" w14:textId="77777777" w:rsidR="00D048AD" w:rsidRPr="004E1B56" w:rsidRDefault="00D048AD" w:rsidP="003B1DDC">
            <w:pPr>
              <w:rPr>
                <w:rFonts w:cs="Arial"/>
              </w:rPr>
            </w:pPr>
          </w:p>
        </w:tc>
      </w:tr>
      <w:tr w:rsidR="00D048AD" w:rsidRPr="004E1B56" w14:paraId="62B55E06" w14:textId="77777777" w:rsidTr="003B1DDC">
        <w:tc>
          <w:tcPr>
            <w:tcW w:w="3168" w:type="dxa"/>
          </w:tcPr>
          <w:p w14:paraId="1307E621" w14:textId="77777777" w:rsidR="00D048AD" w:rsidRPr="004E1B56" w:rsidRDefault="00D048AD" w:rsidP="003B1DDC">
            <w:pPr>
              <w:jc w:val="center"/>
              <w:rPr>
                <w:rFonts w:cs="Arial"/>
                <w:b/>
              </w:rPr>
            </w:pPr>
          </w:p>
          <w:p w14:paraId="31143796" w14:textId="7DA87192" w:rsidR="00D048AD" w:rsidRPr="004E1B56" w:rsidRDefault="00D048AD" w:rsidP="003B1DDC">
            <w:pPr>
              <w:jc w:val="center"/>
              <w:rPr>
                <w:rFonts w:cs="Arial"/>
                <w:b/>
              </w:rPr>
            </w:pPr>
            <w:r w:rsidRPr="004E1B56">
              <w:rPr>
                <w:rFonts w:cs="Arial"/>
                <w:b/>
              </w:rPr>
              <w:t xml:space="preserve">“F” = </w:t>
            </w:r>
            <w:r w:rsidR="00650F1B">
              <w:rPr>
                <w:rFonts w:cs="Arial"/>
                <w:b/>
              </w:rPr>
              <w:t>50</w:t>
            </w:r>
            <w:r>
              <w:rPr>
                <w:rFonts w:cs="Arial"/>
                <w:b/>
              </w:rPr>
              <w:t xml:space="preserve"> and below</w:t>
            </w:r>
          </w:p>
          <w:p w14:paraId="6FA546C9" w14:textId="77777777" w:rsidR="00D048AD" w:rsidRPr="004E1B56" w:rsidRDefault="00D048AD" w:rsidP="003B1DDC">
            <w:pPr>
              <w:jc w:val="center"/>
              <w:rPr>
                <w:rFonts w:cs="Arial"/>
                <w:b/>
              </w:rPr>
            </w:pPr>
            <w:r w:rsidRPr="004E1B56">
              <w:rPr>
                <w:rFonts w:cs="Arial"/>
                <w:b/>
              </w:rPr>
              <w:t>________________</w:t>
            </w:r>
          </w:p>
          <w:p w14:paraId="3299904C" w14:textId="77777777" w:rsidR="00D048AD" w:rsidRPr="004E1B56" w:rsidRDefault="00D048AD" w:rsidP="003B1DDC">
            <w:pPr>
              <w:jc w:val="center"/>
              <w:rPr>
                <w:rFonts w:cs="Arial"/>
                <w:b/>
              </w:rPr>
            </w:pPr>
          </w:p>
        </w:tc>
        <w:tc>
          <w:tcPr>
            <w:tcW w:w="10980" w:type="dxa"/>
          </w:tcPr>
          <w:p w14:paraId="48417014" w14:textId="77777777" w:rsidR="00D048AD" w:rsidRPr="004E1B56" w:rsidRDefault="00D048AD" w:rsidP="003B1DDC">
            <w:pPr>
              <w:rPr>
                <w:rFonts w:cs="Arial"/>
              </w:rPr>
            </w:pPr>
            <w:r w:rsidRPr="004E1B56">
              <w:rPr>
                <w:rFonts w:cs="Arial"/>
              </w:rPr>
              <w:t xml:space="preserve">  </w:t>
            </w:r>
          </w:p>
          <w:p w14:paraId="11757926" w14:textId="77777777" w:rsidR="00D048AD" w:rsidRPr="004E1B56" w:rsidRDefault="00D048AD" w:rsidP="003B1DDC">
            <w:pPr>
              <w:rPr>
                <w:rFonts w:cs="Arial"/>
              </w:rPr>
            </w:pPr>
            <w:r w:rsidRPr="004E1B56">
              <w:rPr>
                <w:rFonts w:cs="Arial"/>
              </w:rPr>
              <w:t>Not submitted.</w:t>
            </w:r>
            <w:r>
              <w:rPr>
                <w:rFonts w:cs="Arial"/>
              </w:rPr>
              <w:t xml:space="preserve"> Guidelines not met.</w:t>
            </w:r>
          </w:p>
        </w:tc>
      </w:tr>
    </w:tbl>
    <w:p w14:paraId="62E5075C" w14:textId="77777777" w:rsidR="00D048AD" w:rsidRDefault="00D048AD" w:rsidP="00D048AD"/>
    <w:p w14:paraId="075845F1" w14:textId="77777777" w:rsidR="00D048AD" w:rsidRDefault="00D048AD" w:rsidP="00D048AD">
      <w:pPr>
        <w:rPr>
          <w:rFonts w:ascii="Times New Roman" w:hAnsi="Times New Roman"/>
          <w:b/>
          <w:szCs w:val="24"/>
        </w:rPr>
      </w:pPr>
    </w:p>
    <w:p w14:paraId="6ED40ECE" w14:textId="77777777" w:rsidR="00D048AD" w:rsidRDefault="00D048AD"/>
    <w:sectPr w:rsidR="00D048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3AF7"/>
    <w:multiLevelType w:val="hybridMultilevel"/>
    <w:tmpl w:val="C89209DA"/>
    <w:lvl w:ilvl="0" w:tplc="582290EA">
      <w:start w:val="1"/>
      <w:numFmt w:val="lowerLetter"/>
      <w:lvlText w:val="%1."/>
      <w:lvlJc w:val="left"/>
      <w:pPr>
        <w:ind w:left="21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7E6DA5"/>
    <w:multiLevelType w:val="hybridMultilevel"/>
    <w:tmpl w:val="255453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9E6779"/>
    <w:multiLevelType w:val="hybridMultilevel"/>
    <w:tmpl w:val="CA269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DC32DB"/>
    <w:multiLevelType w:val="hybridMultilevel"/>
    <w:tmpl w:val="535C7BCE"/>
    <w:lvl w:ilvl="0" w:tplc="3364CD5E">
      <w:start w:val="6"/>
      <w:numFmt w:val="lowerLetter"/>
      <w:lvlText w:val="%1."/>
      <w:lvlJc w:val="left"/>
      <w:pPr>
        <w:ind w:left="21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C16576"/>
    <w:multiLevelType w:val="hybridMultilevel"/>
    <w:tmpl w:val="6C849496"/>
    <w:lvl w:ilvl="0" w:tplc="6D9439D0">
      <w:start w:val="4"/>
      <w:numFmt w:val="lowerLetter"/>
      <w:lvlText w:val="%1."/>
      <w:lvlJc w:val="left"/>
      <w:pPr>
        <w:ind w:left="21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3003A9"/>
    <w:multiLevelType w:val="hybridMultilevel"/>
    <w:tmpl w:val="33C21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B416BD"/>
    <w:multiLevelType w:val="hybridMultilevel"/>
    <w:tmpl w:val="FC8AEF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5D065C"/>
    <w:multiLevelType w:val="hybridMultilevel"/>
    <w:tmpl w:val="10D8875E"/>
    <w:lvl w:ilvl="0" w:tplc="0409000F">
      <w:start w:val="1"/>
      <w:numFmt w:val="decimal"/>
      <w:lvlText w:val="%1."/>
      <w:lvlJc w:val="left"/>
      <w:pPr>
        <w:ind w:left="720" w:hanging="360"/>
      </w:pPr>
    </w:lvl>
    <w:lvl w:ilvl="1" w:tplc="F6DE3C4A">
      <w:start w:val="1"/>
      <w:numFmt w:val="bullet"/>
      <w:lvlText w:val=""/>
      <w:lvlJc w:val="left"/>
      <w:pPr>
        <w:tabs>
          <w:tab w:val="num" w:pos="1440"/>
        </w:tabs>
        <w:ind w:left="1440" w:hanging="360"/>
      </w:pPr>
      <w:rPr>
        <w:rFonts w:ascii="Wingdings 2" w:hAnsi="Wingdings 2"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DC504E"/>
    <w:multiLevelType w:val="hybridMultilevel"/>
    <w:tmpl w:val="81D8B0D6"/>
    <w:lvl w:ilvl="0" w:tplc="9606479C">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550913EB"/>
    <w:multiLevelType w:val="hybridMultilevel"/>
    <w:tmpl w:val="8FFC5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E495D2D"/>
    <w:multiLevelType w:val="hybridMultilevel"/>
    <w:tmpl w:val="BE80EE1C"/>
    <w:lvl w:ilvl="0" w:tplc="FB0495F8">
      <w:start w:val="5"/>
      <w:numFmt w:val="decimal"/>
      <w:lvlText w:val="%1."/>
      <w:lvlJc w:val="left"/>
      <w:pPr>
        <w:ind w:left="180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F657009"/>
    <w:multiLevelType w:val="hybridMultilevel"/>
    <w:tmpl w:val="CB74C40E"/>
    <w:lvl w:ilvl="0" w:tplc="0409000F">
      <w:start w:val="1"/>
      <w:numFmt w:val="decimal"/>
      <w:lvlText w:val="%1."/>
      <w:lvlJc w:val="left"/>
      <w:pPr>
        <w:ind w:left="1440" w:hanging="360"/>
      </w:pPr>
    </w:lvl>
    <w:lvl w:ilvl="1" w:tplc="B8505180">
      <w:start w:val="2"/>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0660438"/>
    <w:multiLevelType w:val="hybridMultilevel"/>
    <w:tmpl w:val="1AFA5C80"/>
    <w:lvl w:ilvl="0" w:tplc="A4DE8688">
      <w:start w:val="1"/>
      <w:numFmt w:val="none"/>
      <w:lvlText w:val="A7."/>
      <w:lvlJc w:val="left"/>
      <w:pPr>
        <w:tabs>
          <w:tab w:val="num" w:pos="2460"/>
        </w:tabs>
        <w:ind w:left="2460" w:hanging="48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3" w15:restartNumberingAfterBreak="0">
    <w:nsid w:val="61135926"/>
    <w:multiLevelType w:val="hybridMultilevel"/>
    <w:tmpl w:val="D348F4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D85577"/>
    <w:multiLevelType w:val="hybridMultilevel"/>
    <w:tmpl w:val="0B286862"/>
    <w:lvl w:ilvl="0" w:tplc="4C70C882">
      <w:start w:val="2"/>
      <w:numFmt w:val="decimal"/>
      <w:lvlText w:val="%1."/>
      <w:lvlJc w:val="left"/>
      <w:pPr>
        <w:ind w:left="18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27A7B35"/>
    <w:multiLevelType w:val="hybridMultilevel"/>
    <w:tmpl w:val="D57C8D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3537F34"/>
    <w:multiLevelType w:val="hybridMultilevel"/>
    <w:tmpl w:val="6020361A"/>
    <w:lvl w:ilvl="0" w:tplc="08609224">
      <w:start w:val="3"/>
      <w:numFmt w:val="decimal"/>
      <w:lvlText w:val="%1."/>
      <w:lvlJc w:val="left"/>
      <w:pPr>
        <w:ind w:left="1800" w:hanging="360"/>
      </w:pPr>
      <w:rPr>
        <w:rFonts w:hint="default"/>
      </w:rPr>
    </w:lvl>
    <w:lvl w:ilvl="1" w:tplc="04090019">
      <w:start w:val="1"/>
      <w:numFmt w:val="lowerLetter"/>
      <w:lvlText w:val="%2."/>
      <w:lvlJc w:val="left"/>
      <w:pPr>
        <w:ind w:left="1080" w:hanging="360"/>
      </w:pPr>
    </w:lvl>
    <w:lvl w:ilvl="2" w:tplc="734473C4">
      <w:start w:val="5"/>
      <w:numFmt w:val="lowerLetter"/>
      <w:lvlText w:val="%3."/>
      <w:lvlJc w:val="left"/>
      <w:pPr>
        <w:ind w:left="1800" w:hanging="18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F193254"/>
    <w:multiLevelType w:val="hybridMultilevel"/>
    <w:tmpl w:val="181419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10057317">
    <w:abstractNumId w:val="11"/>
  </w:num>
  <w:num w:numId="2" w16cid:durableId="1917979742">
    <w:abstractNumId w:val="14"/>
  </w:num>
  <w:num w:numId="3" w16cid:durableId="704332848">
    <w:abstractNumId w:val="0"/>
  </w:num>
  <w:num w:numId="4" w16cid:durableId="165023471">
    <w:abstractNumId w:val="16"/>
  </w:num>
  <w:num w:numId="5" w16cid:durableId="1667855254">
    <w:abstractNumId w:val="3"/>
  </w:num>
  <w:num w:numId="6" w16cid:durableId="781345972">
    <w:abstractNumId w:val="10"/>
  </w:num>
  <w:num w:numId="7" w16cid:durableId="1850294524">
    <w:abstractNumId w:val="4"/>
  </w:num>
  <w:num w:numId="8" w16cid:durableId="780759626">
    <w:abstractNumId w:val="17"/>
  </w:num>
  <w:num w:numId="9" w16cid:durableId="1011224406">
    <w:abstractNumId w:val="2"/>
  </w:num>
  <w:num w:numId="10" w16cid:durableId="717163556">
    <w:abstractNumId w:val="13"/>
  </w:num>
  <w:num w:numId="11" w16cid:durableId="1046373163">
    <w:abstractNumId w:val="6"/>
  </w:num>
  <w:num w:numId="12" w16cid:durableId="550920485">
    <w:abstractNumId w:val="8"/>
  </w:num>
  <w:num w:numId="13" w16cid:durableId="2004814212">
    <w:abstractNumId w:val="12"/>
  </w:num>
  <w:num w:numId="14" w16cid:durableId="947932893">
    <w:abstractNumId w:val="7"/>
  </w:num>
  <w:num w:numId="15" w16cid:durableId="979774786">
    <w:abstractNumId w:val="1"/>
  </w:num>
  <w:num w:numId="16" w16cid:durableId="1093477754">
    <w:abstractNumId w:val="15"/>
  </w:num>
  <w:num w:numId="17" w16cid:durableId="250821564">
    <w:abstractNumId w:val="9"/>
  </w:num>
  <w:num w:numId="18" w16cid:durableId="1335301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C9"/>
    <w:rsid w:val="000278A9"/>
    <w:rsid w:val="00060685"/>
    <w:rsid w:val="000815BA"/>
    <w:rsid w:val="0008369F"/>
    <w:rsid w:val="00094885"/>
    <w:rsid w:val="000A073B"/>
    <w:rsid w:val="000A2684"/>
    <w:rsid w:val="000F577C"/>
    <w:rsid w:val="00106F43"/>
    <w:rsid w:val="00136142"/>
    <w:rsid w:val="00145449"/>
    <w:rsid w:val="00147848"/>
    <w:rsid w:val="0015428D"/>
    <w:rsid w:val="00160DE5"/>
    <w:rsid w:val="00164579"/>
    <w:rsid w:val="0016627D"/>
    <w:rsid w:val="00181579"/>
    <w:rsid w:val="001822CE"/>
    <w:rsid w:val="00185978"/>
    <w:rsid w:val="00190637"/>
    <w:rsid w:val="001912B6"/>
    <w:rsid w:val="0019273C"/>
    <w:rsid w:val="001A10C9"/>
    <w:rsid w:val="001C0572"/>
    <w:rsid w:val="0021471F"/>
    <w:rsid w:val="0022137C"/>
    <w:rsid w:val="002415FF"/>
    <w:rsid w:val="00241C87"/>
    <w:rsid w:val="00263E8F"/>
    <w:rsid w:val="00265D24"/>
    <w:rsid w:val="002740ED"/>
    <w:rsid w:val="00280393"/>
    <w:rsid w:val="00297C31"/>
    <w:rsid w:val="002C6DC3"/>
    <w:rsid w:val="002E24F8"/>
    <w:rsid w:val="0034672B"/>
    <w:rsid w:val="00364E3E"/>
    <w:rsid w:val="003C3439"/>
    <w:rsid w:val="00463810"/>
    <w:rsid w:val="004D0619"/>
    <w:rsid w:val="005155A8"/>
    <w:rsid w:val="00537623"/>
    <w:rsid w:val="005473EB"/>
    <w:rsid w:val="00567510"/>
    <w:rsid w:val="00591D72"/>
    <w:rsid w:val="005B0EB5"/>
    <w:rsid w:val="005B37BD"/>
    <w:rsid w:val="005D404D"/>
    <w:rsid w:val="0063558F"/>
    <w:rsid w:val="00650F1B"/>
    <w:rsid w:val="006834A7"/>
    <w:rsid w:val="006A257B"/>
    <w:rsid w:val="006C6F35"/>
    <w:rsid w:val="006E6CA9"/>
    <w:rsid w:val="006E70A0"/>
    <w:rsid w:val="007268B3"/>
    <w:rsid w:val="007279B3"/>
    <w:rsid w:val="007431AE"/>
    <w:rsid w:val="00777FC1"/>
    <w:rsid w:val="007D4924"/>
    <w:rsid w:val="00802A14"/>
    <w:rsid w:val="00813612"/>
    <w:rsid w:val="00826203"/>
    <w:rsid w:val="00827EAE"/>
    <w:rsid w:val="008415A5"/>
    <w:rsid w:val="00842E4B"/>
    <w:rsid w:val="00860B24"/>
    <w:rsid w:val="0089115B"/>
    <w:rsid w:val="008E7FCB"/>
    <w:rsid w:val="008F087E"/>
    <w:rsid w:val="00911AF7"/>
    <w:rsid w:val="0091517D"/>
    <w:rsid w:val="0091630A"/>
    <w:rsid w:val="0093338F"/>
    <w:rsid w:val="00996592"/>
    <w:rsid w:val="009A4C59"/>
    <w:rsid w:val="009E50C9"/>
    <w:rsid w:val="00A159FB"/>
    <w:rsid w:val="00A338BF"/>
    <w:rsid w:val="00A433C9"/>
    <w:rsid w:val="00A6454B"/>
    <w:rsid w:val="00A8109C"/>
    <w:rsid w:val="00AC2C40"/>
    <w:rsid w:val="00AC58FC"/>
    <w:rsid w:val="00AD0CBA"/>
    <w:rsid w:val="00AE7ED4"/>
    <w:rsid w:val="00B15D14"/>
    <w:rsid w:val="00B23484"/>
    <w:rsid w:val="00B45D30"/>
    <w:rsid w:val="00B82BA7"/>
    <w:rsid w:val="00B91486"/>
    <w:rsid w:val="00BA76BE"/>
    <w:rsid w:val="00BC3259"/>
    <w:rsid w:val="00BE09BD"/>
    <w:rsid w:val="00C43134"/>
    <w:rsid w:val="00C83110"/>
    <w:rsid w:val="00C87A0A"/>
    <w:rsid w:val="00C92E29"/>
    <w:rsid w:val="00CA5F46"/>
    <w:rsid w:val="00CC29E3"/>
    <w:rsid w:val="00CC6694"/>
    <w:rsid w:val="00CD2FF4"/>
    <w:rsid w:val="00CE3DF8"/>
    <w:rsid w:val="00CE41AB"/>
    <w:rsid w:val="00CF299F"/>
    <w:rsid w:val="00D040C6"/>
    <w:rsid w:val="00D048AD"/>
    <w:rsid w:val="00D37B20"/>
    <w:rsid w:val="00D53339"/>
    <w:rsid w:val="00D66E37"/>
    <w:rsid w:val="00D94565"/>
    <w:rsid w:val="00D96192"/>
    <w:rsid w:val="00DA2FEC"/>
    <w:rsid w:val="00DB5853"/>
    <w:rsid w:val="00DB5D43"/>
    <w:rsid w:val="00DC15D3"/>
    <w:rsid w:val="00DC6CAC"/>
    <w:rsid w:val="00E12235"/>
    <w:rsid w:val="00E3465B"/>
    <w:rsid w:val="00E73B3F"/>
    <w:rsid w:val="00E95E17"/>
    <w:rsid w:val="00EA1566"/>
    <w:rsid w:val="00EA20E1"/>
    <w:rsid w:val="00EA2159"/>
    <w:rsid w:val="00EC16D9"/>
    <w:rsid w:val="00F101B9"/>
    <w:rsid w:val="00F12445"/>
    <w:rsid w:val="00F57CCE"/>
    <w:rsid w:val="00F61F73"/>
    <w:rsid w:val="00F75ED4"/>
    <w:rsid w:val="00F84D2D"/>
    <w:rsid w:val="00FB2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40C59"/>
  <w15:chartTrackingRefBased/>
  <w15:docId w15:val="{94B57981-3FC7-4A91-B7EC-F88338F34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134"/>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10C9"/>
    <w:rPr>
      <w:color w:val="0000FF"/>
      <w:u w:val="single"/>
    </w:rPr>
  </w:style>
  <w:style w:type="paragraph" w:styleId="ListParagraph">
    <w:name w:val="List Paragraph"/>
    <w:basedOn w:val="Normal"/>
    <w:uiPriority w:val="34"/>
    <w:qFormat/>
    <w:rsid w:val="00147848"/>
    <w:pPr>
      <w:ind w:left="720"/>
      <w:contextualSpacing/>
    </w:pPr>
  </w:style>
  <w:style w:type="paragraph" w:styleId="Header">
    <w:name w:val="header"/>
    <w:basedOn w:val="Normal"/>
    <w:link w:val="HeaderChar"/>
    <w:rsid w:val="00147848"/>
    <w:pPr>
      <w:tabs>
        <w:tab w:val="center" w:pos="4320"/>
        <w:tab w:val="right" w:pos="8640"/>
      </w:tabs>
    </w:pPr>
  </w:style>
  <w:style w:type="character" w:customStyle="1" w:styleId="HeaderChar">
    <w:name w:val="Header Char"/>
    <w:basedOn w:val="DefaultParagraphFont"/>
    <w:link w:val="Header"/>
    <w:rsid w:val="00147848"/>
    <w:rPr>
      <w:rFonts w:ascii="Times" w:eastAsia="Times New Roman" w:hAnsi="Times" w:cs="Times New Roman"/>
      <w:sz w:val="24"/>
      <w:szCs w:val="20"/>
    </w:rPr>
  </w:style>
  <w:style w:type="paragraph" w:styleId="BodyText">
    <w:name w:val="Body Text"/>
    <w:basedOn w:val="Normal"/>
    <w:link w:val="BodyTextChar"/>
    <w:rsid w:val="00D048AD"/>
    <w:rPr>
      <w:rFonts w:ascii="Californian FB" w:hAnsi="Californian FB" w:cs="Arial"/>
      <w:color w:val="000000"/>
      <w:sz w:val="26"/>
    </w:rPr>
  </w:style>
  <w:style w:type="character" w:customStyle="1" w:styleId="BodyTextChar">
    <w:name w:val="Body Text Char"/>
    <w:basedOn w:val="DefaultParagraphFont"/>
    <w:link w:val="BodyText"/>
    <w:rsid w:val="00D048AD"/>
    <w:rPr>
      <w:rFonts w:ascii="Californian FB" w:eastAsia="Times New Roman" w:hAnsi="Californian FB" w:cs="Arial"/>
      <w:color w:val="000000"/>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attleu.edu/writingcenter/" TargetMode="External"/><Relationship Id="rId13" Type="http://schemas.openxmlformats.org/officeDocument/2006/relationships/hyperlink" Target="https://www.seattleu.edu/library/consultation/" TargetMode="External"/><Relationship Id="rId18" Type="http://schemas.openxmlformats.org/officeDocument/2006/relationships/hyperlink" Target="mailto:DS@seattleu.edu" TargetMode="External"/><Relationship Id="rId3" Type="http://schemas.openxmlformats.org/officeDocument/2006/relationships/settings" Target="settings.xml"/><Relationship Id="rId21" Type="http://schemas.openxmlformats.org/officeDocument/2006/relationships/hyperlink" Target="https://www.seattleu.edu/coronavirus/screening/" TargetMode="External"/><Relationship Id="rId7" Type="http://schemas.openxmlformats.org/officeDocument/2006/relationships/hyperlink" Target="http://www.seattleu.edu/learningcommons/" TargetMode="External"/><Relationship Id="rId12" Type="http://schemas.openxmlformats.org/officeDocument/2006/relationships/hyperlink" Target="https://www.seattleu.edu/library/askalibrarian/" TargetMode="External"/><Relationship Id="rId17" Type="http://schemas.openxmlformats.org/officeDocument/2006/relationships/hyperlink" Target="https://libguides.seattleu.edu/technolog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eattleu.instructure.com/courses/1563070" TargetMode="External"/><Relationship Id="rId20" Type="http://schemas.openxmlformats.org/officeDocument/2006/relationships/hyperlink" Target="https://www.seattleu.edu/redhawk-axis/academic-policies/" TargetMode="External"/><Relationship Id="rId1" Type="http://schemas.openxmlformats.org/officeDocument/2006/relationships/numbering" Target="numbering.xml"/><Relationship Id="rId6" Type="http://schemas.openxmlformats.org/officeDocument/2006/relationships/hyperlink" Target="https://www.seattleu.edu/redhawk-service-center/academic-policies/" TargetMode="External"/><Relationship Id="rId11" Type="http://schemas.openxmlformats.org/officeDocument/2006/relationships/hyperlink" Target="mailto:learningassistance@seattleu.edu" TargetMode="External"/><Relationship Id="rId24" Type="http://schemas.openxmlformats.org/officeDocument/2006/relationships/fontTable" Target="fontTable.xml"/><Relationship Id="rId5" Type="http://schemas.openxmlformats.org/officeDocument/2006/relationships/hyperlink" Target="https://www.seattleu.edu/redhawk-service-center/academic-policies/" TargetMode="External"/><Relationship Id="rId15" Type="http://schemas.openxmlformats.org/officeDocument/2006/relationships/hyperlink" Target="https://www.seattleu.edu/ellc/ellc-tutoring/" TargetMode="External"/><Relationship Id="rId23" Type="http://schemas.openxmlformats.org/officeDocument/2006/relationships/image" Target="media/image1.png"/><Relationship Id="rId10" Type="http://schemas.openxmlformats.org/officeDocument/2006/relationships/hyperlink" Target="https://nam02.safelinks.protection.outlook.com/?url=https%3A%2F%2Fwww.seattleu.edu%2Flearning-assistance%2F&amp;data=04%7C01%7Cgreend%40seattleu.edu%7Cccb4a901bb5b4376447608d947c219c3%7Cbc10e052b01c48499967ee7ec74fc9d8%7C0%7C0%7C637619721238086234%7CUnknown%7CTWFpbGZsb3d8eyJWIjoiMC4wLjAwMDAiLCJQIjoiV2luMzIiLCJBTiI6Ik1haWwiLCJXVCI6Mn0%3D%7C1000&amp;sdata=RFLUu%2BD9%2BL1s0oeE3CqrYPpMwnOJZXIBKRFXFCvjhEc%3D&amp;reserved=0" TargetMode="External"/><Relationship Id="rId19" Type="http://schemas.openxmlformats.org/officeDocument/2006/relationships/hyperlink" Target="https://www.seattleu.edu/media/policies/Policy-on-Religious-Accommodations-for-Students---FINAL.PDF" TargetMode="External"/><Relationship Id="rId4" Type="http://schemas.openxmlformats.org/officeDocument/2006/relationships/webSettings" Target="webSettings.xml"/><Relationship Id="rId9" Type="http://schemas.openxmlformats.org/officeDocument/2006/relationships/hyperlink" Target="https://seattleu.mywconline.com/" TargetMode="External"/><Relationship Id="rId14" Type="http://schemas.openxmlformats.org/officeDocument/2006/relationships/hyperlink" Target="https://www.seattleu.edu/scieng/math/student-resources/math-lab/" TargetMode="External"/><Relationship Id="rId22" Type="http://schemas.openxmlformats.org/officeDocument/2006/relationships/hyperlink" Target="https://www.seattleu.edu/media/coronavirus/face_covering_policy_amended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5908</Words>
  <Characters>33681</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Osmanovic, Sibela</dc:creator>
  <cp:keywords/>
  <dc:description/>
  <cp:lastModifiedBy>Walker, Abby</cp:lastModifiedBy>
  <cp:revision>2</cp:revision>
  <dcterms:created xsi:type="dcterms:W3CDTF">2023-02-09T22:40:00Z</dcterms:created>
  <dcterms:modified xsi:type="dcterms:W3CDTF">2023-02-09T22:40:00Z</dcterms:modified>
</cp:coreProperties>
</file>